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997" w:rsidRDefault="00920997" w:rsidP="00595F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C36" w:rsidRPr="007E2654" w:rsidRDefault="00B519FF" w:rsidP="00595F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Информационная справка по охвату детей в возрасте от 5 до 18 лет проживающих на территории Великоустюгского муниципального района </w:t>
      </w:r>
      <w:r w:rsidR="00595F57" w:rsidRPr="007E2654">
        <w:rPr>
          <w:rFonts w:ascii="Times New Roman" w:hAnsi="Times New Roman" w:cs="Times New Roman"/>
          <w:b/>
          <w:sz w:val="28"/>
          <w:szCs w:val="28"/>
        </w:rPr>
        <w:t>дополнительн</w:t>
      </w:r>
      <w:r>
        <w:rPr>
          <w:rFonts w:ascii="Times New Roman" w:hAnsi="Times New Roman" w:cs="Times New Roman"/>
          <w:b/>
          <w:sz w:val="28"/>
          <w:szCs w:val="28"/>
        </w:rPr>
        <w:t>ым</w:t>
      </w:r>
      <w:r w:rsidR="00595F57" w:rsidRPr="007E2654"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b/>
          <w:sz w:val="28"/>
          <w:szCs w:val="28"/>
        </w:rPr>
        <w:t>ем</w:t>
      </w:r>
      <w:r w:rsidR="007F1606">
        <w:rPr>
          <w:rFonts w:ascii="Times New Roman" w:hAnsi="Times New Roman" w:cs="Times New Roman"/>
          <w:b/>
          <w:sz w:val="28"/>
          <w:szCs w:val="28"/>
        </w:rPr>
        <w:t xml:space="preserve"> на 31 мая 2022 года.</w:t>
      </w:r>
    </w:p>
    <w:p w:rsidR="007E2654" w:rsidRDefault="007E2654" w:rsidP="00595F57">
      <w:pPr>
        <w:pStyle w:val="a3"/>
        <w:jc w:val="center"/>
        <w:rPr>
          <w:rFonts w:ascii="Times New Roman" w:hAnsi="Times New Roman" w:cs="Times New Roman"/>
          <w:b/>
        </w:rPr>
      </w:pPr>
    </w:p>
    <w:p w:rsidR="007E2654" w:rsidRDefault="007E2654" w:rsidP="007E265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654" w:rsidRDefault="00A051FE" w:rsidP="007E26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51FE">
        <w:rPr>
          <w:rFonts w:ascii="Times New Roman" w:hAnsi="Times New Roman" w:cs="Times New Roman"/>
          <w:b/>
          <w:sz w:val="28"/>
          <w:szCs w:val="28"/>
        </w:rPr>
        <w:t>Общая информация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051FE" w:rsidRDefault="00A051FE" w:rsidP="007E26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2949" w:rsidRPr="00FE2949" w:rsidRDefault="00A051FE" w:rsidP="00FE294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E2949" w:rsidRPr="00FE2949">
        <w:rPr>
          <w:rFonts w:ascii="Times New Roman" w:eastAsia="Calibri" w:hAnsi="Times New Roman" w:cs="Times New Roman"/>
          <w:bCs/>
          <w:sz w:val="28"/>
          <w:szCs w:val="28"/>
        </w:rPr>
        <w:t>В соответствии с Целевой моделью</w:t>
      </w:r>
      <w:r w:rsidR="00FE2949" w:rsidRPr="00FE2949">
        <w:rPr>
          <w:rFonts w:ascii="Times New Roman" w:eastAsia="Calibri" w:hAnsi="Times New Roman" w:cs="Times New Roman"/>
          <w:sz w:val="28"/>
          <w:szCs w:val="28"/>
        </w:rPr>
        <w:t xml:space="preserve"> развития региональных систем дополнительного образования детей, </w:t>
      </w:r>
      <w:r w:rsidR="00FE2949" w:rsidRPr="00FE2949">
        <w:rPr>
          <w:rFonts w:ascii="Times New Roman" w:eastAsia="Calibri" w:hAnsi="Times New Roman" w:cs="Times New Roman"/>
          <w:bCs/>
          <w:sz w:val="28"/>
          <w:szCs w:val="28"/>
        </w:rPr>
        <w:t xml:space="preserve">утвержденной приказом </w:t>
      </w:r>
      <w:proofErr w:type="spellStart"/>
      <w:r w:rsidR="00FE2949" w:rsidRPr="00FE2949">
        <w:rPr>
          <w:rFonts w:ascii="Times New Roman" w:eastAsia="Calibri" w:hAnsi="Times New Roman" w:cs="Times New Roman"/>
          <w:bCs/>
          <w:sz w:val="28"/>
          <w:szCs w:val="28"/>
        </w:rPr>
        <w:t>Минпросвещения</w:t>
      </w:r>
      <w:proofErr w:type="spellEnd"/>
      <w:r w:rsidR="00FE2949" w:rsidRPr="00FE2949">
        <w:rPr>
          <w:rFonts w:ascii="Times New Roman" w:eastAsia="Calibri" w:hAnsi="Times New Roman" w:cs="Times New Roman"/>
          <w:bCs/>
          <w:sz w:val="28"/>
          <w:szCs w:val="28"/>
        </w:rPr>
        <w:t xml:space="preserve"> России от 03.09.2019 №467 (зарегистрировано в Министерстве юстиции РФ 06.12.2019 №56722)</w:t>
      </w:r>
      <w:r w:rsidR="00FE2949" w:rsidRPr="00FE2949">
        <w:rPr>
          <w:rFonts w:ascii="Times New Roman" w:eastAsia="Calibri" w:hAnsi="Times New Roman" w:cs="Times New Roman"/>
          <w:sz w:val="28"/>
          <w:szCs w:val="28"/>
        </w:rPr>
        <w:t xml:space="preserve"> (далее – Целевая модель)</w:t>
      </w:r>
      <w:r w:rsidR="00FE2949" w:rsidRPr="00FE2949">
        <w:rPr>
          <w:rFonts w:ascii="Times New Roman" w:eastAsia="Calibri" w:hAnsi="Times New Roman" w:cs="Times New Roman"/>
          <w:bCs/>
          <w:sz w:val="28"/>
          <w:szCs w:val="28"/>
        </w:rPr>
        <w:t>, организационно-финансовая структура региональной системы дополнительного образования детей включает региональный навигатор, а также персонифицированный учет детей и персонифицированное финансирование дополнительного образования детей, реализуемые посредством предоставления детям сертификатов, используемых детьми для получения дополнительного образования.</w:t>
      </w:r>
      <w:proofErr w:type="gramEnd"/>
    </w:p>
    <w:p w:rsidR="00FE2949" w:rsidRPr="00FE2949" w:rsidRDefault="00FE2949" w:rsidP="00FE2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949">
        <w:rPr>
          <w:rFonts w:ascii="Times New Roman" w:eastAsia="Calibri" w:hAnsi="Times New Roman" w:cs="Times New Roman"/>
          <w:sz w:val="28"/>
          <w:szCs w:val="28"/>
        </w:rPr>
        <w:t xml:space="preserve">В 2021 году в целях реализации Целевой модели в Вологодской области внедрен персонифицированный учет детей, охваченных дополнительными общеобразовательными программами и программами </w:t>
      </w:r>
      <w:r w:rsidR="00920997" w:rsidRPr="00FE2949">
        <w:rPr>
          <w:rFonts w:ascii="Times New Roman" w:eastAsia="Calibri" w:hAnsi="Times New Roman" w:cs="Times New Roman"/>
          <w:sz w:val="28"/>
          <w:szCs w:val="28"/>
        </w:rPr>
        <w:t>спорт подготовки</w:t>
      </w:r>
      <w:r w:rsidRPr="00FE2949">
        <w:rPr>
          <w:rFonts w:ascii="Times New Roman" w:eastAsia="Calibri" w:hAnsi="Times New Roman" w:cs="Times New Roman"/>
          <w:sz w:val="28"/>
          <w:szCs w:val="28"/>
        </w:rPr>
        <w:t xml:space="preserve">.   </w:t>
      </w:r>
    </w:p>
    <w:p w:rsidR="00FE2949" w:rsidRPr="00FE2949" w:rsidRDefault="00FE2949" w:rsidP="00FE2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E2949">
        <w:rPr>
          <w:rFonts w:ascii="Times New Roman" w:eastAsia="Calibri" w:hAnsi="Times New Roman" w:cs="Times New Roman"/>
          <w:sz w:val="28"/>
          <w:szCs w:val="28"/>
        </w:rPr>
        <w:t>Вся информация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передается из региональных навигаторов дополнительного образования детей в ЕАИС ДО – Единую автоматизированную информационная систему сбора и анализа данных.</w:t>
      </w:r>
      <w:proofErr w:type="gramEnd"/>
    </w:p>
    <w:p w:rsidR="00FE2949" w:rsidRPr="00FE2949" w:rsidRDefault="00FE2949" w:rsidP="00FE2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949">
        <w:rPr>
          <w:rFonts w:ascii="Times New Roman" w:eastAsia="Calibri" w:hAnsi="Times New Roman" w:cs="Times New Roman"/>
          <w:sz w:val="28"/>
          <w:szCs w:val="28"/>
        </w:rPr>
        <w:t>Региональным навигатором дополнительного образования детей в Вологодской области (далее – Навигатор) является Портал персонифицированного дополнительного образования Вологодской области (</w:t>
      </w:r>
      <w:r w:rsidRPr="00FE2949">
        <w:rPr>
          <w:rFonts w:ascii="Times New Roman" w:eastAsia="Calibri" w:hAnsi="Times New Roman" w:cs="Times New Roman"/>
          <w:b/>
          <w:sz w:val="28"/>
          <w:szCs w:val="28"/>
        </w:rPr>
        <w:t>vologda.pfdo.ru</w:t>
      </w:r>
      <w:r w:rsidRPr="00FE2949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E2949" w:rsidRPr="00FE2949" w:rsidRDefault="00FE2949" w:rsidP="00FE2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949">
        <w:rPr>
          <w:rFonts w:ascii="Times New Roman" w:eastAsia="Calibri" w:hAnsi="Times New Roman" w:cs="Times New Roman"/>
          <w:sz w:val="28"/>
          <w:szCs w:val="28"/>
        </w:rPr>
        <w:t>Нормативные акты:</w:t>
      </w:r>
    </w:p>
    <w:p w:rsidR="00FE2949" w:rsidRPr="00FE2949" w:rsidRDefault="00FE2949" w:rsidP="00FE2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949">
        <w:rPr>
          <w:rFonts w:ascii="Times New Roman" w:eastAsia="Calibri" w:hAnsi="Times New Roman" w:cs="Times New Roman"/>
          <w:sz w:val="28"/>
          <w:szCs w:val="28"/>
        </w:rPr>
        <w:t>- Постановление Правительства Вологодской области от 15.06.2021 года №626 «О концепции развития дополнительного образования детей в Вологодской области с использованием персонифицированного учета и персонифицированного финансирования дополнительного образования детей» (далее - Концепция);</w:t>
      </w:r>
    </w:p>
    <w:p w:rsidR="00FE2949" w:rsidRPr="00FE2949" w:rsidRDefault="00FE2949" w:rsidP="00FE2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949">
        <w:rPr>
          <w:rFonts w:ascii="Times New Roman" w:eastAsia="Calibri" w:hAnsi="Times New Roman" w:cs="Times New Roman"/>
          <w:sz w:val="28"/>
          <w:szCs w:val="28"/>
        </w:rPr>
        <w:t>- Приказ Департамента образования области от 22.09.2021 №ПР.20-0009/21 «Об утверждении Правил персонифицированного финансирования дополнительного образования детей в Вологодской области» (далее - Правила);</w:t>
      </w:r>
    </w:p>
    <w:p w:rsidR="00FE2949" w:rsidRPr="00FE2949" w:rsidRDefault="00FE2949" w:rsidP="00FE2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949">
        <w:rPr>
          <w:rFonts w:ascii="Times New Roman" w:eastAsia="Calibri" w:hAnsi="Times New Roman" w:cs="Times New Roman"/>
          <w:sz w:val="28"/>
          <w:szCs w:val="28"/>
        </w:rPr>
        <w:t>- муниципальн</w:t>
      </w:r>
      <w:r>
        <w:rPr>
          <w:rFonts w:ascii="Times New Roman" w:eastAsia="Calibri" w:hAnsi="Times New Roman" w:cs="Times New Roman"/>
          <w:sz w:val="28"/>
          <w:szCs w:val="28"/>
        </w:rPr>
        <w:t>ое</w:t>
      </w:r>
      <w:r w:rsidRPr="00FE2949">
        <w:rPr>
          <w:rFonts w:ascii="Times New Roman" w:eastAsia="Calibri" w:hAnsi="Times New Roman" w:cs="Times New Roman"/>
          <w:sz w:val="28"/>
          <w:szCs w:val="28"/>
        </w:rPr>
        <w:t xml:space="preserve"> Положени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FE2949">
        <w:rPr>
          <w:rFonts w:ascii="Times New Roman" w:eastAsia="Calibri" w:hAnsi="Times New Roman" w:cs="Times New Roman"/>
          <w:sz w:val="28"/>
          <w:szCs w:val="28"/>
        </w:rPr>
        <w:t xml:space="preserve"> о персонифицированном дополнительном образовании;</w:t>
      </w:r>
    </w:p>
    <w:p w:rsidR="00FE2949" w:rsidRPr="00FE2949" w:rsidRDefault="00FE2949" w:rsidP="00FE2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949">
        <w:rPr>
          <w:rFonts w:ascii="Times New Roman" w:eastAsia="Calibri" w:hAnsi="Times New Roman" w:cs="Times New Roman"/>
          <w:sz w:val="28"/>
          <w:szCs w:val="28"/>
        </w:rPr>
        <w:t>- муниципальн</w:t>
      </w:r>
      <w:r>
        <w:rPr>
          <w:rFonts w:ascii="Times New Roman" w:eastAsia="Calibri" w:hAnsi="Times New Roman" w:cs="Times New Roman"/>
          <w:sz w:val="28"/>
          <w:szCs w:val="28"/>
        </w:rPr>
        <w:t>ая</w:t>
      </w:r>
      <w:r w:rsidRPr="00FE2949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FE2949">
        <w:rPr>
          <w:rFonts w:ascii="Times New Roman" w:eastAsia="Calibri" w:hAnsi="Times New Roman" w:cs="Times New Roman"/>
          <w:sz w:val="28"/>
          <w:szCs w:val="28"/>
        </w:rPr>
        <w:t xml:space="preserve"> персонифицированного финансирования.</w:t>
      </w:r>
    </w:p>
    <w:p w:rsidR="00FE2949" w:rsidRPr="00FE2949" w:rsidRDefault="00FE2949" w:rsidP="00FE2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949">
        <w:rPr>
          <w:rFonts w:ascii="Times New Roman" w:eastAsia="Calibri" w:hAnsi="Times New Roman" w:cs="Times New Roman"/>
          <w:sz w:val="28"/>
          <w:szCs w:val="28"/>
        </w:rPr>
        <w:t xml:space="preserve">Зачисление детей на обучение по программам дополнительного образования осуществляется </w:t>
      </w:r>
      <w:proofErr w:type="gramStart"/>
      <w:r w:rsidRPr="00FE2949">
        <w:rPr>
          <w:rFonts w:ascii="Times New Roman" w:eastAsia="Calibri" w:hAnsi="Times New Roman" w:cs="Times New Roman"/>
          <w:sz w:val="28"/>
          <w:szCs w:val="28"/>
        </w:rPr>
        <w:t>через</w:t>
      </w:r>
      <w:proofErr w:type="gramEnd"/>
      <w:r w:rsidRPr="00FE29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E2949">
        <w:rPr>
          <w:rFonts w:ascii="Times New Roman" w:eastAsia="Calibri" w:hAnsi="Times New Roman" w:cs="Times New Roman"/>
          <w:sz w:val="28"/>
          <w:szCs w:val="28"/>
        </w:rPr>
        <w:t>Навигатор</w:t>
      </w:r>
      <w:proofErr w:type="gramEnd"/>
      <w:r w:rsidRPr="00FE2949">
        <w:rPr>
          <w:rFonts w:ascii="Times New Roman" w:eastAsia="Calibri" w:hAnsi="Times New Roman" w:cs="Times New Roman"/>
          <w:sz w:val="28"/>
          <w:szCs w:val="28"/>
        </w:rPr>
        <w:t xml:space="preserve"> с использованием сертификата дополнительного образования.</w:t>
      </w:r>
    </w:p>
    <w:p w:rsidR="00FE2949" w:rsidRPr="00FE2949" w:rsidRDefault="00FE2949" w:rsidP="00FE2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949">
        <w:rPr>
          <w:rFonts w:ascii="Times New Roman" w:eastAsia="Calibri" w:hAnsi="Times New Roman" w:cs="Times New Roman"/>
          <w:b/>
          <w:i/>
          <w:sz w:val="28"/>
          <w:szCs w:val="28"/>
        </w:rPr>
        <w:t>Сертификат дополнительного образования</w:t>
      </w:r>
      <w:r w:rsidRPr="00FE2949">
        <w:rPr>
          <w:rFonts w:ascii="Times New Roman" w:eastAsia="Calibri" w:hAnsi="Times New Roman" w:cs="Times New Roman"/>
          <w:sz w:val="28"/>
          <w:szCs w:val="28"/>
        </w:rPr>
        <w:t xml:space="preserve"> – это реестровая запись о включении ребенка в систему персонифицированного дополнительного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E2949" w:rsidRDefault="00FE2949" w:rsidP="00FE2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949">
        <w:rPr>
          <w:rFonts w:ascii="Times New Roman" w:eastAsia="Calibri" w:hAnsi="Times New Roman" w:cs="Times New Roman"/>
          <w:sz w:val="28"/>
          <w:szCs w:val="28"/>
        </w:rPr>
        <w:lastRenderedPageBreak/>
        <w:t>Сертификат дополнительного образования выдается один раз детям в возрасте от 5 лет и действует до достижения 18 лет.</w:t>
      </w:r>
    </w:p>
    <w:p w:rsidR="00F5660D" w:rsidRDefault="00F5660D" w:rsidP="00F566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949" w:rsidRDefault="00F5660D" w:rsidP="00F5660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5660D">
        <w:rPr>
          <w:rFonts w:ascii="Times New Roman" w:eastAsia="Calibri" w:hAnsi="Times New Roman" w:cs="Times New Roman"/>
          <w:b/>
          <w:sz w:val="28"/>
          <w:szCs w:val="28"/>
        </w:rPr>
        <w:t>Организации, реализующие дополнительные общеобразовательные программы</w:t>
      </w:r>
      <w:r w:rsidR="00FE2949" w:rsidRPr="00F5660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5660D" w:rsidRDefault="00F5660D" w:rsidP="00F5660D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660D" w:rsidRDefault="00F5660D" w:rsidP="00F5660D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На </w:t>
      </w:r>
      <w:r w:rsidR="00114499">
        <w:rPr>
          <w:rFonts w:ascii="Times New Roman" w:eastAsia="Calibri" w:hAnsi="Times New Roman" w:cs="Times New Roman"/>
          <w:sz w:val="28"/>
          <w:szCs w:val="28"/>
        </w:rPr>
        <w:t>31.05.2022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в Великоустюгском муниципальном районе</w:t>
      </w:r>
      <w:r w:rsidR="00114499">
        <w:rPr>
          <w:rFonts w:ascii="Times New Roman" w:eastAsia="Calibri" w:hAnsi="Times New Roman" w:cs="Times New Roman"/>
          <w:sz w:val="28"/>
          <w:szCs w:val="28"/>
        </w:rPr>
        <w:t xml:space="preserve"> имеют лицензию на дополнительное образование детей </w:t>
      </w:r>
      <w:r w:rsidR="00114499" w:rsidRPr="00114499">
        <w:rPr>
          <w:rFonts w:ascii="Times New Roman" w:eastAsia="Calibri" w:hAnsi="Times New Roman" w:cs="Times New Roman"/>
          <w:b/>
          <w:sz w:val="28"/>
          <w:szCs w:val="28"/>
        </w:rPr>
        <w:t>50</w:t>
      </w:r>
      <w:r w:rsidR="00114499">
        <w:rPr>
          <w:rFonts w:ascii="Times New Roman" w:eastAsia="Calibri" w:hAnsi="Times New Roman" w:cs="Times New Roman"/>
          <w:b/>
          <w:sz w:val="28"/>
          <w:szCs w:val="28"/>
        </w:rPr>
        <w:t xml:space="preserve"> организаций </w:t>
      </w:r>
      <w:r w:rsidR="00114499">
        <w:rPr>
          <w:rFonts w:ascii="Times New Roman" w:eastAsia="Calibri" w:hAnsi="Times New Roman" w:cs="Times New Roman"/>
          <w:sz w:val="28"/>
          <w:szCs w:val="28"/>
        </w:rPr>
        <w:t xml:space="preserve"> из них:</w:t>
      </w:r>
    </w:p>
    <w:p w:rsidR="00114499" w:rsidRDefault="00114499" w:rsidP="00F5660D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- 1 организация дополнительного образования</w:t>
      </w:r>
    </w:p>
    <w:p w:rsidR="00114499" w:rsidRDefault="00114499" w:rsidP="00F5660D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- 3 организации культуры</w:t>
      </w:r>
    </w:p>
    <w:p w:rsidR="00114499" w:rsidRDefault="00114499" w:rsidP="00F5660D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- 1 организация физкультуры и спорта</w:t>
      </w:r>
    </w:p>
    <w:p w:rsidR="00114499" w:rsidRDefault="00114499" w:rsidP="00F5660D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8356F">
        <w:rPr>
          <w:rFonts w:ascii="Times New Roman" w:eastAsia="Calibri" w:hAnsi="Times New Roman" w:cs="Times New Roman"/>
          <w:sz w:val="28"/>
          <w:szCs w:val="28"/>
        </w:rPr>
        <w:t xml:space="preserve">21 </w:t>
      </w:r>
      <w:r>
        <w:rPr>
          <w:rFonts w:ascii="Times New Roman" w:eastAsia="Calibri" w:hAnsi="Times New Roman" w:cs="Times New Roman"/>
          <w:sz w:val="28"/>
          <w:szCs w:val="28"/>
        </w:rPr>
        <w:t>детских сада</w:t>
      </w:r>
    </w:p>
    <w:p w:rsidR="00114499" w:rsidRDefault="00114499" w:rsidP="00F5660D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8356F">
        <w:rPr>
          <w:rFonts w:ascii="Times New Roman" w:eastAsia="Calibri" w:hAnsi="Times New Roman" w:cs="Times New Roman"/>
          <w:sz w:val="28"/>
          <w:szCs w:val="28"/>
        </w:rPr>
        <w:t>18</w:t>
      </w:r>
      <w:r>
        <w:rPr>
          <w:rFonts w:ascii="Times New Roman" w:eastAsia="Calibri" w:hAnsi="Times New Roman" w:cs="Times New Roman"/>
          <w:sz w:val="28"/>
          <w:szCs w:val="28"/>
        </w:rPr>
        <w:t xml:space="preserve"> школы</w:t>
      </w:r>
    </w:p>
    <w:p w:rsidR="00114499" w:rsidRDefault="00114499" w:rsidP="00F5660D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8356F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>
        <w:rPr>
          <w:rFonts w:ascii="Times New Roman" w:eastAsia="Calibri" w:hAnsi="Times New Roman" w:cs="Times New Roman"/>
          <w:sz w:val="28"/>
          <w:szCs w:val="28"/>
        </w:rPr>
        <w:t>СПО</w:t>
      </w:r>
    </w:p>
    <w:p w:rsidR="00114499" w:rsidRDefault="00114499" w:rsidP="00F5660D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B19C1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негосударственные организации</w:t>
      </w:r>
      <w:r w:rsidR="003B19C1">
        <w:rPr>
          <w:rFonts w:ascii="Times New Roman" w:eastAsia="Calibri" w:hAnsi="Times New Roman" w:cs="Times New Roman"/>
          <w:sz w:val="28"/>
          <w:szCs w:val="28"/>
        </w:rPr>
        <w:t xml:space="preserve"> (АНО «Вымпел»)</w:t>
      </w:r>
    </w:p>
    <w:p w:rsidR="00114499" w:rsidRDefault="00114499" w:rsidP="00F5660D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8356F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>
        <w:rPr>
          <w:rFonts w:ascii="Times New Roman" w:eastAsia="Calibri" w:hAnsi="Times New Roman" w:cs="Times New Roman"/>
          <w:sz w:val="28"/>
          <w:szCs w:val="28"/>
        </w:rPr>
        <w:t>ИП</w:t>
      </w:r>
      <w:r w:rsidR="003B19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B19C1">
        <w:rPr>
          <w:rFonts w:ascii="Times New Roman" w:eastAsia="Calibri" w:hAnsi="Times New Roman" w:cs="Times New Roman"/>
          <w:sz w:val="28"/>
          <w:szCs w:val="28"/>
        </w:rPr>
        <w:t>Муравинская</w:t>
      </w:r>
      <w:proofErr w:type="spellEnd"/>
      <w:r w:rsidR="003B19C1">
        <w:rPr>
          <w:rFonts w:ascii="Times New Roman" w:eastAsia="Calibri" w:hAnsi="Times New Roman" w:cs="Times New Roman"/>
          <w:sz w:val="28"/>
          <w:szCs w:val="28"/>
        </w:rPr>
        <w:t xml:space="preserve"> Е</w:t>
      </w:r>
      <w:r w:rsidR="00920997">
        <w:rPr>
          <w:rFonts w:ascii="Times New Roman" w:eastAsia="Calibri" w:hAnsi="Times New Roman" w:cs="Times New Roman"/>
          <w:sz w:val="28"/>
          <w:szCs w:val="28"/>
        </w:rPr>
        <w:t>к</w:t>
      </w:r>
      <w:r w:rsidR="003B19C1">
        <w:rPr>
          <w:rFonts w:ascii="Times New Roman" w:eastAsia="Calibri" w:hAnsi="Times New Roman" w:cs="Times New Roman"/>
          <w:sz w:val="28"/>
          <w:szCs w:val="28"/>
        </w:rPr>
        <w:t>атерина Васильевна</w:t>
      </w:r>
    </w:p>
    <w:p w:rsidR="00114499" w:rsidRDefault="00114499" w:rsidP="00F5660D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8356F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иных организаций</w:t>
      </w:r>
      <w:r w:rsidR="003B19C1">
        <w:rPr>
          <w:rFonts w:ascii="Times New Roman" w:eastAsia="Calibri" w:hAnsi="Times New Roman" w:cs="Times New Roman"/>
          <w:sz w:val="28"/>
          <w:szCs w:val="28"/>
        </w:rPr>
        <w:t xml:space="preserve"> (детский дом, ЦППМС)</w:t>
      </w:r>
    </w:p>
    <w:p w:rsidR="00C76E52" w:rsidRPr="003B19C1" w:rsidRDefault="00C76E52" w:rsidP="00F5660D">
      <w:pPr>
        <w:pStyle w:val="a4"/>
        <w:spacing w:after="0" w:line="240" w:lineRule="auto"/>
        <w:ind w:left="0"/>
        <w:jc w:val="both"/>
        <w:rPr>
          <w:rFonts w:ascii="Calibri" w:eastAsia="Calibri" w:hAnsi="Calibri" w:cs="Times New Roman"/>
          <w:color w:val="FF0000"/>
          <w:sz w:val="28"/>
          <w:szCs w:val="28"/>
        </w:rPr>
      </w:pPr>
    </w:p>
    <w:p w:rsidR="00C76E52" w:rsidRPr="00C76E52" w:rsidRDefault="00C76E52" w:rsidP="00C76E5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2. </w:t>
      </w:r>
      <w:r w:rsidRPr="00C76E5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Дополнительные общеобразовательные программы</w:t>
      </w:r>
      <w:r w:rsidRPr="00C76E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региональном навигаторе дополнительного образования детей Вологодской области </w:t>
      </w:r>
      <w:r w:rsidRPr="00C7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разделены по реестрам программ: </w:t>
      </w:r>
    </w:p>
    <w:p w:rsidR="00C76E52" w:rsidRPr="00C76E52" w:rsidRDefault="00C76E52" w:rsidP="00C76E5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76E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реестр бюджетных программ</w:t>
      </w:r>
      <w:r w:rsidRPr="00C7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(предпрофессиональные, значимые, иные образовательные) – </w:t>
      </w:r>
      <w:proofErr w:type="gramStart"/>
      <w:r w:rsidRPr="00C7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</w:t>
      </w:r>
      <w:proofErr w:type="gramEnd"/>
      <w:r w:rsidRPr="00C7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данным программам оплачивается муниципалитетом;</w:t>
      </w:r>
    </w:p>
    <w:p w:rsidR="00C76E52" w:rsidRPr="00C76E52" w:rsidRDefault="00C76E52" w:rsidP="00C76E5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Pr="00C76E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еестр платных программ </w:t>
      </w:r>
      <w:r w:rsidRPr="00C7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 w:rsidRPr="00C7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</w:t>
      </w:r>
      <w:proofErr w:type="gramEnd"/>
      <w:r w:rsidRPr="00C7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платным программам </w:t>
      </w:r>
      <w:r w:rsidRPr="00C76E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оплачивает родитель</w:t>
      </w:r>
      <w:r w:rsidRPr="00C7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(законный представитель) из собственных средств полностью;</w:t>
      </w:r>
    </w:p>
    <w:p w:rsidR="00C76E52" w:rsidRPr="00C76E52" w:rsidRDefault="00C76E52" w:rsidP="00C76E5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Pr="00C76E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еестр сертифицированных программ</w:t>
      </w:r>
      <w:r w:rsidRPr="00C7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такие программы тоже платные, но </w:t>
      </w:r>
      <w:proofErr w:type="gramStart"/>
      <w:r w:rsidRPr="00C7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 ним</w:t>
      </w:r>
      <w:proofErr w:type="gramEnd"/>
      <w:r w:rsidRPr="00C7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полностью или частично можно оплатить </w:t>
      </w:r>
      <w:r w:rsidRPr="00C76E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средствами сертификата</w:t>
      </w:r>
      <w:r w:rsidRPr="00C7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6E52" w:rsidRPr="00C76E52" w:rsidRDefault="00C76E52" w:rsidP="00C76E52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6E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конец учебного</w:t>
      </w:r>
      <w:r w:rsidRPr="00C76E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 на портале персонифицированного дополнительного образования детей </w:t>
      </w:r>
      <w:r w:rsidR="002A2E9F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образовательными организациями Великоустюгского муниципального района</w:t>
      </w:r>
      <w:r w:rsidRPr="00C76E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размещены </w:t>
      </w:r>
      <w:r w:rsidR="00FB1181">
        <w:rPr>
          <w:rFonts w:ascii="Times New Roman" w:eastAsia="Calibri" w:hAnsi="Times New Roman" w:cs="Times New Roman"/>
          <w:color w:val="000000"/>
          <w:sz w:val="28"/>
          <w:szCs w:val="28"/>
        </w:rPr>
        <w:t>496</w:t>
      </w:r>
      <w:r w:rsidRPr="00C76E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дополнительных общеобразовательных программ, в </w:t>
      </w:r>
      <w:proofErr w:type="spellStart"/>
      <w:r w:rsidRPr="00C76E52">
        <w:rPr>
          <w:rFonts w:ascii="Times New Roman" w:eastAsia="Calibri" w:hAnsi="Times New Roman" w:cs="Times New Roman"/>
          <w:color w:val="000000"/>
          <w:sz w:val="28"/>
          <w:szCs w:val="28"/>
        </w:rPr>
        <w:t>т.ч</w:t>
      </w:r>
      <w:proofErr w:type="spellEnd"/>
      <w:r w:rsidRPr="00C76E52">
        <w:rPr>
          <w:rFonts w:ascii="Times New Roman" w:eastAsia="Calibri" w:hAnsi="Times New Roman" w:cs="Times New Roman"/>
          <w:color w:val="000000"/>
          <w:sz w:val="28"/>
          <w:szCs w:val="28"/>
        </w:rPr>
        <w:t>.:</w:t>
      </w:r>
    </w:p>
    <w:p w:rsidR="00C76E52" w:rsidRPr="00C76E52" w:rsidRDefault="00C76E52" w:rsidP="00C76E52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6E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FB1181">
        <w:rPr>
          <w:rFonts w:ascii="Times New Roman" w:eastAsia="Calibri" w:hAnsi="Times New Roman" w:cs="Times New Roman"/>
          <w:color w:val="000000"/>
          <w:sz w:val="28"/>
          <w:szCs w:val="28"/>
        </w:rPr>
        <w:t>122</w:t>
      </w:r>
      <w:r w:rsidRPr="00C76E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программ</w:t>
      </w:r>
      <w:r w:rsidR="001A1282">
        <w:rPr>
          <w:rFonts w:ascii="Times New Roman" w:eastAsia="Calibri" w:hAnsi="Times New Roman" w:cs="Times New Roman"/>
          <w:color w:val="000000"/>
          <w:sz w:val="28"/>
          <w:szCs w:val="28"/>
        </w:rPr>
        <w:t>ы</w:t>
      </w:r>
      <w:r w:rsidRPr="00C76E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находится в реестре сертифицированных программ, </w:t>
      </w:r>
    </w:p>
    <w:p w:rsidR="00C76E52" w:rsidRPr="00C76E52" w:rsidRDefault="00C76E52" w:rsidP="00C76E52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6E5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B1181">
        <w:rPr>
          <w:rFonts w:ascii="Times New Roman" w:eastAsia="Calibri" w:hAnsi="Times New Roman" w:cs="Times New Roman"/>
          <w:sz w:val="28"/>
          <w:szCs w:val="28"/>
        </w:rPr>
        <w:t>325</w:t>
      </w:r>
      <w:r w:rsidRPr="00C76E5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C76E52">
        <w:rPr>
          <w:rFonts w:ascii="Times New Roman" w:eastAsia="Calibri" w:hAnsi="Times New Roman" w:cs="Times New Roman"/>
          <w:sz w:val="28"/>
          <w:szCs w:val="28"/>
        </w:rPr>
        <w:t>дополнительн</w:t>
      </w:r>
      <w:r w:rsidR="001A1282">
        <w:rPr>
          <w:rFonts w:ascii="Times New Roman" w:eastAsia="Calibri" w:hAnsi="Times New Roman" w:cs="Times New Roman"/>
          <w:sz w:val="28"/>
          <w:szCs w:val="28"/>
        </w:rPr>
        <w:t>ых</w:t>
      </w:r>
      <w:r w:rsidRPr="00C76E52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</w:t>
      </w:r>
      <w:r w:rsidR="001A1282">
        <w:rPr>
          <w:rFonts w:ascii="Times New Roman" w:eastAsia="Calibri" w:hAnsi="Times New Roman" w:cs="Times New Roman"/>
          <w:sz w:val="28"/>
          <w:szCs w:val="28"/>
        </w:rPr>
        <w:t>ых</w:t>
      </w:r>
      <w:r w:rsidRPr="00C76E5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C76E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программ в реестре бюджетных программ (в </w:t>
      </w:r>
      <w:proofErr w:type="spellStart"/>
      <w:r w:rsidRPr="00C76E52">
        <w:rPr>
          <w:rFonts w:ascii="Times New Roman" w:eastAsia="Calibri" w:hAnsi="Times New Roman" w:cs="Times New Roman"/>
          <w:color w:val="000000"/>
          <w:sz w:val="28"/>
          <w:szCs w:val="28"/>
        </w:rPr>
        <w:t>т.ч</w:t>
      </w:r>
      <w:proofErr w:type="spellEnd"/>
      <w:r w:rsidRPr="00C76E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FB1181">
        <w:rPr>
          <w:rFonts w:ascii="Times New Roman" w:eastAsia="Calibri" w:hAnsi="Times New Roman" w:cs="Times New Roman"/>
          <w:color w:val="000000"/>
          <w:sz w:val="28"/>
          <w:szCs w:val="28"/>
        </w:rPr>
        <w:t>14</w:t>
      </w:r>
      <w:r w:rsidRPr="00C76E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предпрофессиональных, </w:t>
      </w:r>
      <w:r w:rsidR="00FB1181">
        <w:rPr>
          <w:rFonts w:ascii="Times New Roman" w:eastAsia="Calibri" w:hAnsi="Times New Roman" w:cs="Times New Roman"/>
          <w:color w:val="000000"/>
          <w:sz w:val="28"/>
          <w:szCs w:val="28"/>
        </w:rPr>
        <w:t>11</w:t>
      </w:r>
      <w:r w:rsidRPr="00C76E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значимых и </w:t>
      </w:r>
      <w:r w:rsidR="00FB1181">
        <w:rPr>
          <w:rFonts w:ascii="Times New Roman" w:eastAsia="Calibri" w:hAnsi="Times New Roman" w:cs="Times New Roman"/>
          <w:color w:val="000000"/>
          <w:sz w:val="28"/>
          <w:szCs w:val="28"/>
        </w:rPr>
        <w:t>300</w:t>
      </w:r>
      <w:r w:rsidRPr="00C76E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иных программ),</w:t>
      </w:r>
    </w:p>
    <w:p w:rsidR="00C76E52" w:rsidRPr="00C76E52" w:rsidRDefault="00C76E52" w:rsidP="00C76E52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6E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FB1181">
        <w:rPr>
          <w:rFonts w:ascii="Times New Roman" w:eastAsia="Calibri" w:hAnsi="Times New Roman" w:cs="Times New Roman"/>
          <w:color w:val="000000"/>
          <w:sz w:val="28"/>
          <w:szCs w:val="28"/>
        </w:rPr>
        <w:t>49</w:t>
      </w:r>
      <w:r w:rsidRPr="00C76E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программ в реестре платных программ навигатора.</w:t>
      </w:r>
    </w:p>
    <w:p w:rsidR="00C76E52" w:rsidRDefault="00C76E52" w:rsidP="00C76E52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D0821" w:rsidRDefault="000D0821" w:rsidP="00C76E52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D0821" w:rsidRDefault="000D0821" w:rsidP="00C76E52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D0821" w:rsidRDefault="000D0821" w:rsidP="00C76E52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D0821" w:rsidRDefault="000D0821" w:rsidP="00C76E52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D0821" w:rsidRDefault="000D0821" w:rsidP="00C76E52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D0821" w:rsidRDefault="000D0821" w:rsidP="00C76E52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D0821" w:rsidRDefault="000D0821" w:rsidP="00C76E52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D0821" w:rsidRPr="00C76E52" w:rsidRDefault="000D0821" w:rsidP="00C76E52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76E52" w:rsidRPr="00C76E52" w:rsidRDefault="00C76E52" w:rsidP="00C76E52">
      <w:pPr>
        <w:spacing w:after="0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6E52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Информация по количеству программ по направленностям дополнительного образования в В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еликоустюгском районе</w:t>
      </w:r>
      <w:r w:rsidRPr="00C76E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C76E52" w:rsidRPr="00C76E52" w:rsidRDefault="00C76E52" w:rsidP="00C76E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247" w:type="dxa"/>
        <w:tblInd w:w="96" w:type="dxa"/>
        <w:tblLook w:val="04A0" w:firstRow="1" w:lastRow="0" w:firstColumn="1" w:lastColumn="0" w:noHBand="0" w:noVBand="1"/>
      </w:tblPr>
      <w:tblGrid>
        <w:gridCol w:w="2456"/>
        <w:gridCol w:w="766"/>
        <w:gridCol w:w="1229"/>
        <w:gridCol w:w="1229"/>
        <w:gridCol w:w="1229"/>
        <w:gridCol w:w="1229"/>
        <w:gridCol w:w="1229"/>
        <w:gridCol w:w="880"/>
      </w:tblGrid>
      <w:tr w:rsidR="002A2E9F" w:rsidRPr="00FB1181" w:rsidTr="002A2E9F">
        <w:trPr>
          <w:trHeight w:val="759"/>
        </w:trPr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E52" w:rsidRPr="00FB1181" w:rsidRDefault="00C76E52" w:rsidP="00C76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Реестр программ </w:t>
            </w:r>
          </w:p>
        </w:tc>
        <w:tc>
          <w:tcPr>
            <w:tcW w:w="6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52" w:rsidRPr="00FB1181" w:rsidRDefault="00C76E52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Cs/>
                <w:lang w:eastAsia="ru-RU"/>
              </w:rPr>
              <w:t>Направленности дополнительного образования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E52" w:rsidRPr="00FB1181" w:rsidRDefault="00C76E52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</w:tr>
      <w:tr w:rsidR="002A2E9F" w:rsidRPr="00FB1181" w:rsidTr="002A2E9F">
        <w:trPr>
          <w:cantSplit/>
          <w:trHeight w:val="2147"/>
        </w:trPr>
        <w:tc>
          <w:tcPr>
            <w:tcW w:w="243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6E52" w:rsidRPr="00FB1181" w:rsidRDefault="00C76E52" w:rsidP="00C76E5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C76E52" w:rsidRPr="00FB1181" w:rsidRDefault="00C76E52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Cs/>
                <w:lang w:eastAsia="ru-RU"/>
              </w:rPr>
              <w:t>техническая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C76E52" w:rsidRPr="00FB1181" w:rsidRDefault="00C76E52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Cs/>
                <w:lang w:eastAsia="ru-RU"/>
              </w:rPr>
              <w:t>Естественнонаучная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C76E52" w:rsidRPr="00FB1181" w:rsidRDefault="00C76E52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Cs/>
                <w:lang w:eastAsia="ru-RU"/>
              </w:rPr>
              <w:t>Физкультурно-спортивная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C76E52" w:rsidRPr="00FB1181" w:rsidRDefault="00C76E52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Cs/>
                <w:lang w:eastAsia="ru-RU"/>
              </w:rPr>
              <w:t>Художественная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6E52" w:rsidRPr="00FB1181" w:rsidRDefault="00C76E52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Cs/>
                <w:lang w:eastAsia="ru-RU"/>
              </w:rPr>
              <w:t>Социально-гуманитарная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6E52" w:rsidRPr="00FB1181" w:rsidRDefault="00C76E52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Cs/>
                <w:lang w:eastAsia="ru-RU"/>
              </w:rPr>
              <w:t>Туристско-краеведческая</w:t>
            </w: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52" w:rsidRPr="00FB1181" w:rsidRDefault="00C76E52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B1181" w:rsidRPr="00FB1181" w:rsidTr="002A2E9F">
        <w:trPr>
          <w:trHeight w:val="372"/>
        </w:trPr>
        <w:tc>
          <w:tcPr>
            <w:tcW w:w="24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E52" w:rsidRPr="00FB1181" w:rsidRDefault="00C76E52" w:rsidP="00C76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Cs/>
                <w:lang w:eastAsia="ru-RU"/>
              </w:rPr>
              <w:t>сертифицированных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52" w:rsidRPr="00FB1181" w:rsidRDefault="00FB1181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52" w:rsidRPr="00FB1181" w:rsidRDefault="00FB1181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52" w:rsidRPr="00FB1181" w:rsidRDefault="00FB1181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52" w:rsidRPr="00FB1181" w:rsidRDefault="00FB1181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Cs/>
                <w:lang w:eastAsia="ru-RU"/>
              </w:rPr>
              <w:t>45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52" w:rsidRPr="00FB1181" w:rsidRDefault="00FB1181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E52" w:rsidRPr="00FB1181" w:rsidRDefault="00FB1181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E52" w:rsidRPr="00FB1181" w:rsidRDefault="00FB1181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122</w:t>
            </w:r>
          </w:p>
        </w:tc>
      </w:tr>
      <w:tr w:rsidR="00FB1181" w:rsidRPr="00FB1181" w:rsidTr="002A2E9F">
        <w:trPr>
          <w:trHeight w:val="420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E52" w:rsidRPr="00FB1181" w:rsidRDefault="00C76E52" w:rsidP="00C76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бюджетных предпрофессиональных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52" w:rsidRPr="00FB1181" w:rsidRDefault="00FB1181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52" w:rsidRPr="00FB1181" w:rsidRDefault="00FB1181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52" w:rsidRPr="00FB1181" w:rsidRDefault="00FB1181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52" w:rsidRPr="00FB1181" w:rsidRDefault="00FB1181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52" w:rsidRPr="00FB1181" w:rsidRDefault="00FB1181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E52" w:rsidRPr="00FB1181" w:rsidRDefault="00C76E52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E52" w:rsidRPr="00FB1181" w:rsidRDefault="00FB1181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  <w:tr w:rsidR="00FB1181" w:rsidRPr="00FB1181" w:rsidTr="002A2E9F">
        <w:trPr>
          <w:trHeight w:val="328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E52" w:rsidRPr="00FB1181" w:rsidRDefault="00C76E52" w:rsidP="00C76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бюджетных значимых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52" w:rsidRPr="00FB1181" w:rsidRDefault="00FB1181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52" w:rsidRPr="00FB1181" w:rsidRDefault="00FB1181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52" w:rsidRPr="00FB1181" w:rsidRDefault="00FB1181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52" w:rsidRPr="00FB1181" w:rsidRDefault="00FB1181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52" w:rsidRPr="00FB1181" w:rsidRDefault="00FB1181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E52" w:rsidRPr="00FB1181" w:rsidRDefault="00FB1181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E52" w:rsidRPr="00FB1181" w:rsidRDefault="00FB1181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</w:tr>
      <w:tr w:rsidR="00FB1181" w:rsidRPr="00FB1181" w:rsidTr="002A2E9F">
        <w:trPr>
          <w:trHeight w:val="452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E52" w:rsidRPr="00FB1181" w:rsidRDefault="00C76E52" w:rsidP="00C76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бюджетных иных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52" w:rsidRPr="00FB1181" w:rsidRDefault="00FB1181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Cs/>
                <w:lang w:eastAsia="ru-RU"/>
              </w:rPr>
              <w:t>32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52" w:rsidRPr="00FB1181" w:rsidRDefault="00FB1181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Cs/>
                <w:lang w:eastAsia="ru-RU"/>
              </w:rPr>
              <w:t>45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52" w:rsidRPr="00FB1181" w:rsidRDefault="00FB1181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Cs/>
                <w:lang w:eastAsia="ru-RU"/>
              </w:rPr>
              <w:t>59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52" w:rsidRPr="00FB1181" w:rsidRDefault="00FB1181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Cs/>
                <w:lang w:eastAsia="ru-RU"/>
              </w:rPr>
              <w:t>89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52" w:rsidRPr="00FB1181" w:rsidRDefault="00FB1181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E52" w:rsidRPr="00FB1181" w:rsidRDefault="00FB1181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E52" w:rsidRPr="00FB1181" w:rsidRDefault="00FB1181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/>
                <w:lang w:eastAsia="ru-RU"/>
              </w:rPr>
              <w:t>300</w:t>
            </w:r>
          </w:p>
        </w:tc>
      </w:tr>
      <w:tr w:rsidR="00FB1181" w:rsidRPr="00FB1181" w:rsidTr="002A2E9F">
        <w:trPr>
          <w:trHeight w:val="416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E52" w:rsidRPr="00FB1181" w:rsidRDefault="00C76E52" w:rsidP="00C76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платных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52" w:rsidRPr="00FB1181" w:rsidRDefault="00FB1181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52" w:rsidRPr="00FB1181" w:rsidRDefault="00FB1181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52" w:rsidRPr="00FB1181" w:rsidRDefault="00FB1181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52" w:rsidRPr="00FB1181" w:rsidRDefault="00FB1181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52" w:rsidRPr="00FB1181" w:rsidRDefault="00FB1181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E52" w:rsidRPr="00FB1181" w:rsidRDefault="00FB1181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E52" w:rsidRPr="00FB1181" w:rsidRDefault="00FB1181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/>
                <w:lang w:eastAsia="ru-RU"/>
              </w:rPr>
              <w:t>49</w:t>
            </w:r>
          </w:p>
        </w:tc>
      </w:tr>
      <w:tr w:rsidR="00FB1181" w:rsidRPr="00FB1181" w:rsidTr="002A2E9F">
        <w:trPr>
          <w:trHeight w:val="408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E52" w:rsidRPr="00FB1181" w:rsidRDefault="00C76E52" w:rsidP="00C76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52" w:rsidRPr="00FB1181" w:rsidRDefault="00FB1181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52" w:rsidRPr="00FB1181" w:rsidRDefault="00FB1181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52" w:rsidRPr="00FB1181" w:rsidRDefault="00FB1181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52" w:rsidRPr="00FB1181" w:rsidRDefault="00FB1181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52" w:rsidRPr="00FB1181" w:rsidRDefault="00FB1181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/>
                <w:lang w:eastAsia="ru-RU"/>
              </w:rPr>
              <w:t>86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E52" w:rsidRPr="00FB1181" w:rsidRDefault="00FB1181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</w:tcBorders>
            <w:vAlign w:val="center"/>
          </w:tcPr>
          <w:p w:rsidR="00C76E52" w:rsidRPr="00FB1181" w:rsidRDefault="00FB1181" w:rsidP="00C7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1181">
              <w:rPr>
                <w:rFonts w:ascii="Times New Roman" w:eastAsia="Times New Roman" w:hAnsi="Times New Roman" w:cs="Times New Roman"/>
                <w:b/>
                <w:lang w:eastAsia="ru-RU"/>
              </w:rPr>
              <w:t>496</w:t>
            </w:r>
          </w:p>
        </w:tc>
      </w:tr>
    </w:tbl>
    <w:p w:rsidR="00FE2949" w:rsidRPr="00C76E52" w:rsidRDefault="00FE2949" w:rsidP="00FE2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2E9F" w:rsidRPr="0026135E" w:rsidRDefault="002A2E9F" w:rsidP="002A2E9F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26135E">
        <w:rPr>
          <w:rFonts w:ascii="Times New Roman" w:eastAsia="Calibri" w:hAnsi="Times New Roman" w:cs="Times New Roman"/>
          <w:sz w:val="28"/>
          <w:szCs w:val="28"/>
        </w:rPr>
        <w:t>Таким образом, в целом недостаточно дополнительных общеобразовательных программ туристско-краеведческой направленности</w:t>
      </w:r>
      <w:r w:rsidR="0026135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26135E" w:rsidRPr="0026135E">
        <w:rPr>
          <w:rFonts w:ascii="Times New Roman" w:eastAsia="Calibri" w:hAnsi="Times New Roman" w:cs="Times New Roman"/>
          <w:sz w:val="28"/>
          <w:szCs w:val="28"/>
        </w:rPr>
        <w:t>(4,2% от общего количества дополнительных программ</w:t>
      </w:r>
      <w:r w:rsidR="0026135E">
        <w:rPr>
          <w:rFonts w:ascii="Times New Roman" w:eastAsia="Calibri" w:hAnsi="Times New Roman" w:cs="Times New Roman"/>
          <w:sz w:val="28"/>
          <w:szCs w:val="28"/>
        </w:rPr>
        <w:t>)</w:t>
      </w:r>
      <w:r w:rsidR="0026135E" w:rsidRPr="0026135E">
        <w:rPr>
          <w:rFonts w:ascii="Times New Roman" w:eastAsia="Calibri" w:hAnsi="Times New Roman" w:cs="Times New Roman"/>
          <w:sz w:val="28"/>
          <w:szCs w:val="28"/>
        </w:rPr>
        <w:t>.</w:t>
      </w:r>
      <w:r w:rsidRPr="0026135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A2E9F" w:rsidRPr="002A2E9F" w:rsidRDefault="002A2E9F" w:rsidP="002A2E9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2A2E9F" w:rsidRPr="0026135E" w:rsidRDefault="002A2E9F" w:rsidP="002A2E9F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135E">
        <w:rPr>
          <w:rFonts w:ascii="Times New Roman" w:eastAsia="Calibri" w:hAnsi="Times New Roman" w:cs="Times New Roman"/>
          <w:b/>
          <w:sz w:val="28"/>
          <w:szCs w:val="28"/>
        </w:rPr>
        <w:t xml:space="preserve">Охват детей дополнительными общеобразовательными программами </w:t>
      </w:r>
    </w:p>
    <w:p w:rsidR="002A2E9F" w:rsidRPr="0026135E" w:rsidRDefault="002A2E9F" w:rsidP="002A2E9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135E">
        <w:rPr>
          <w:rFonts w:ascii="Times New Roman" w:eastAsia="Calibri" w:hAnsi="Times New Roman" w:cs="Times New Roman"/>
          <w:b/>
          <w:sz w:val="28"/>
          <w:szCs w:val="28"/>
        </w:rPr>
        <w:t>в разрезе направленностей.</w:t>
      </w:r>
    </w:p>
    <w:p w:rsidR="002A2E9F" w:rsidRPr="002A2E9F" w:rsidRDefault="002A2E9F" w:rsidP="002A2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2A2E9F" w:rsidRPr="0026135E" w:rsidRDefault="002A2E9F" w:rsidP="002A2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5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B04E4">
        <w:rPr>
          <w:rFonts w:ascii="Times New Roman" w:eastAsia="Calibri" w:hAnsi="Times New Roman" w:cs="Times New Roman"/>
          <w:sz w:val="28"/>
          <w:szCs w:val="28"/>
        </w:rPr>
        <w:t>Великоустюгском муниципальном районе</w:t>
      </w:r>
      <w:r w:rsidRPr="0026135E">
        <w:rPr>
          <w:rFonts w:ascii="Times New Roman" w:eastAsia="Calibri" w:hAnsi="Times New Roman" w:cs="Times New Roman"/>
          <w:sz w:val="28"/>
          <w:szCs w:val="28"/>
        </w:rPr>
        <w:t xml:space="preserve"> по данным </w:t>
      </w:r>
      <w:r w:rsidR="009B04E4">
        <w:rPr>
          <w:rFonts w:ascii="Times New Roman" w:eastAsia="Calibri" w:hAnsi="Times New Roman" w:cs="Times New Roman"/>
          <w:sz w:val="28"/>
          <w:szCs w:val="28"/>
        </w:rPr>
        <w:t xml:space="preserve">официальной </w:t>
      </w:r>
      <w:r w:rsidRPr="0026135E">
        <w:rPr>
          <w:rFonts w:ascii="Times New Roman" w:eastAsia="Calibri" w:hAnsi="Times New Roman" w:cs="Times New Roman"/>
          <w:sz w:val="28"/>
          <w:szCs w:val="28"/>
        </w:rPr>
        <w:t xml:space="preserve">статистики на 01.01.2021 количество детей в возрасте от 5 до 18 лет составило </w:t>
      </w:r>
      <w:r w:rsidR="0026135E">
        <w:rPr>
          <w:rFonts w:ascii="Times New Roman" w:eastAsia="Calibri" w:hAnsi="Times New Roman" w:cs="Times New Roman"/>
          <w:sz w:val="28"/>
          <w:szCs w:val="28"/>
        </w:rPr>
        <w:t>9115</w:t>
      </w:r>
      <w:r w:rsidRPr="0026135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6135E">
        <w:rPr>
          <w:rFonts w:ascii="Times New Roman" w:eastAsia="Calibri" w:hAnsi="Times New Roman" w:cs="Times New Roman"/>
          <w:sz w:val="28"/>
          <w:szCs w:val="28"/>
        </w:rPr>
        <w:t>человек.</w:t>
      </w:r>
    </w:p>
    <w:p w:rsidR="002A2E9F" w:rsidRPr="0026135E" w:rsidRDefault="002A2E9F" w:rsidP="002A2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5E">
        <w:rPr>
          <w:rFonts w:ascii="Times New Roman" w:eastAsia="Calibri" w:hAnsi="Times New Roman" w:cs="Times New Roman"/>
          <w:sz w:val="28"/>
          <w:szCs w:val="28"/>
        </w:rPr>
        <w:t xml:space="preserve">Общее число сертификатов дополнительного образования в системе – </w:t>
      </w:r>
      <w:r w:rsidR="008B3E00">
        <w:rPr>
          <w:rFonts w:ascii="Times New Roman" w:eastAsia="Calibri" w:hAnsi="Times New Roman" w:cs="Times New Roman"/>
          <w:sz w:val="28"/>
          <w:szCs w:val="28"/>
        </w:rPr>
        <w:t>5617</w:t>
      </w:r>
      <w:r w:rsidRPr="008B3E00">
        <w:rPr>
          <w:rFonts w:ascii="Times New Roman" w:eastAsia="Calibri" w:hAnsi="Times New Roman" w:cs="Times New Roman"/>
          <w:sz w:val="28"/>
          <w:szCs w:val="28"/>
        </w:rPr>
        <w:t>,</w:t>
      </w:r>
      <w:r w:rsidRPr="002A2E9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26135E">
        <w:rPr>
          <w:rFonts w:ascii="Times New Roman" w:eastAsia="Calibri" w:hAnsi="Times New Roman" w:cs="Times New Roman"/>
          <w:sz w:val="28"/>
          <w:szCs w:val="28"/>
        </w:rPr>
        <w:t>из них:</w:t>
      </w:r>
    </w:p>
    <w:p w:rsidR="002A2E9F" w:rsidRPr="002A2E9F" w:rsidRDefault="008B3E00" w:rsidP="002A2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5157</w:t>
      </w:r>
      <w:r w:rsidR="002A2E9F" w:rsidRPr="002A2E9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2A2E9F" w:rsidRPr="0026135E">
        <w:rPr>
          <w:rFonts w:ascii="Times New Roman" w:eastAsia="Calibri" w:hAnsi="Times New Roman" w:cs="Times New Roman"/>
          <w:sz w:val="28"/>
          <w:szCs w:val="28"/>
        </w:rPr>
        <w:t>– активированных;</w:t>
      </w:r>
    </w:p>
    <w:p w:rsidR="002A2E9F" w:rsidRPr="002A2E9F" w:rsidRDefault="008B3E00" w:rsidP="002A2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8B3E00">
        <w:rPr>
          <w:rFonts w:ascii="Times New Roman" w:eastAsia="Calibri" w:hAnsi="Times New Roman" w:cs="Times New Roman"/>
          <w:sz w:val="28"/>
          <w:szCs w:val="28"/>
        </w:rPr>
        <w:t>429</w:t>
      </w:r>
      <w:r w:rsidR="002A2E9F" w:rsidRPr="002A2E9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2A2E9F" w:rsidRPr="0026135E">
        <w:rPr>
          <w:rFonts w:ascii="Times New Roman" w:eastAsia="Calibri" w:hAnsi="Times New Roman" w:cs="Times New Roman"/>
          <w:sz w:val="28"/>
          <w:szCs w:val="28"/>
        </w:rPr>
        <w:t>– замороженных;</w:t>
      </w:r>
    </w:p>
    <w:p w:rsidR="002A2E9F" w:rsidRPr="0026135E" w:rsidRDefault="008B3E00" w:rsidP="002A2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E00">
        <w:rPr>
          <w:rFonts w:ascii="Times New Roman" w:eastAsia="Calibri" w:hAnsi="Times New Roman" w:cs="Times New Roman"/>
          <w:sz w:val="28"/>
          <w:szCs w:val="28"/>
        </w:rPr>
        <w:t>31</w:t>
      </w:r>
      <w:r w:rsidR="002A2E9F" w:rsidRPr="0026135E">
        <w:rPr>
          <w:rFonts w:ascii="Times New Roman" w:eastAsia="Calibri" w:hAnsi="Times New Roman" w:cs="Times New Roman"/>
          <w:sz w:val="28"/>
          <w:szCs w:val="28"/>
        </w:rPr>
        <w:t>- не активированных.</w:t>
      </w:r>
    </w:p>
    <w:p w:rsidR="002A2E9F" w:rsidRPr="009B04E4" w:rsidRDefault="002A2E9F" w:rsidP="002A2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E00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8B3E00" w:rsidRPr="008B3E00">
        <w:rPr>
          <w:rFonts w:ascii="Times New Roman" w:eastAsia="Calibri" w:hAnsi="Times New Roman" w:cs="Times New Roman"/>
          <w:sz w:val="28"/>
          <w:szCs w:val="28"/>
        </w:rPr>
        <w:t>31 мая</w:t>
      </w:r>
      <w:r w:rsidRPr="008B3E00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8B3E00" w:rsidRPr="008B3E00">
        <w:rPr>
          <w:rFonts w:ascii="Times New Roman" w:eastAsia="Calibri" w:hAnsi="Times New Roman" w:cs="Times New Roman"/>
          <w:sz w:val="28"/>
          <w:szCs w:val="28"/>
        </w:rPr>
        <w:t>2</w:t>
      </w:r>
      <w:r w:rsidRPr="008B3E00">
        <w:rPr>
          <w:rFonts w:ascii="Times New Roman" w:eastAsia="Calibri" w:hAnsi="Times New Roman" w:cs="Times New Roman"/>
          <w:sz w:val="28"/>
          <w:szCs w:val="28"/>
        </w:rPr>
        <w:t xml:space="preserve"> года охват детей дополнительными общеобразовательными</w:t>
      </w:r>
      <w:r w:rsidRPr="008B3E0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B3E00">
        <w:rPr>
          <w:rFonts w:ascii="Times New Roman" w:eastAsia="Calibri" w:hAnsi="Times New Roman" w:cs="Times New Roman"/>
          <w:sz w:val="28"/>
          <w:szCs w:val="28"/>
        </w:rPr>
        <w:t>программами составил</w:t>
      </w:r>
      <w:r w:rsidRPr="002A2E9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9B04E4" w:rsidRPr="009B04E4">
        <w:rPr>
          <w:rFonts w:ascii="Times New Roman" w:eastAsia="Calibri" w:hAnsi="Times New Roman" w:cs="Times New Roman"/>
          <w:b/>
          <w:sz w:val="28"/>
          <w:szCs w:val="28"/>
        </w:rPr>
        <w:t xml:space="preserve">6387 </w:t>
      </w:r>
      <w:r w:rsidRPr="009B04E4">
        <w:rPr>
          <w:rFonts w:ascii="Times New Roman" w:eastAsia="Calibri" w:hAnsi="Times New Roman" w:cs="Times New Roman"/>
          <w:sz w:val="28"/>
          <w:szCs w:val="28"/>
        </w:rPr>
        <w:t xml:space="preserve">человек. Дети могли использовать сертификат для освоения одной, двух, трех и более программ. Количество предоставленных услуг составило </w:t>
      </w:r>
      <w:r w:rsidR="009B04E4" w:rsidRPr="009B04E4">
        <w:rPr>
          <w:rFonts w:ascii="Times New Roman" w:eastAsia="Calibri" w:hAnsi="Times New Roman" w:cs="Times New Roman"/>
          <w:b/>
          <w:sz w:val="28"/>
          <w:szCs w:val="28"/>
        </w:rPr>
        <w:t>12 413</w:t>
      </w:r>
      <w:r w:rsidRPr="009B04E4">
        <w:rPr>
          <w:rFonts w:ascii="Times New Roman" w:eastAsia="Calibri" w:hAnsi="Times New Roman" w:cs="Times New Roman"/>
          <w:sz w:val="28"/>
          <w:szCs w:val="28"/>
        </w:rPr>
        <w:t>, из них:</w:t>
      </w:r>
    </w:p>
    <w:p w:rsidR="002A2E9F" w:rsidRPr="009B04E4" w:rsidRDefault="009B04E4" w:rsidP="002A2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4E4">
        <w:rPr>
          <w:rFonts w:ascii="Times New Roman" w:eastAsia="Calibri" w:hAnsi="Times New Roman" w:cs="Times New Roman"/>
          <w:b/>
          <w:sz w:val="28"/>
          <w:szCs w:val="28"/>
        </w:rPr>
        <w:t>3127</w:t>
      </w:r>
      <w:r w:rsidR="002A2E9F" w:rsidRPr="009B04E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A2E9F" w:rsidRPr="009B04E4">
        <w:rPr>
          <w:rFonts w:ascii="Times New Roman" w:eastAsia="Calibri" w:hAnsi="Times New Roman" w:cs="Times New Roman"/>
          <w:sz w:val="28"/>
          <w:szCs w:val="28"/>
        </w:rPr>
        <w:t>зачислений на программы социально-гуманитарной направленности (</w:t>
      </w:r>
      <w:r w:rsidR="00B30F35">
        <w:rPr>
          <w:rFonts w:ascii="Times New Roman" w:eastAsia="Calibri" w:hAnsi="Times New Roman" w:cs="Times New Roman"/>
          <w:sz w:val="28"/>
          <w:szCs w:val="28"/>
        </w:rPr>
        <w:t>25</w:t>
      </w:r>
      <w:r w:rsidR="002A2E9F" w:rsidRPr="009B04E4">
        <w:rPr>
          <w:rFonts w:ascii="Times New Roman" w:eastAsia="Calibri" w:hAnsi="Times New Roman" w:cs="Times New Roman"/>
          <w:sz w:val="28"/>
          <w:szCs w:val="28"/>
        </w:rPr>
        <w:t>,</w:t>
      </w:r>
      <w:r w:rsidR="00B30F35">
        <w:rPr>
          <w:rFonts w:ascii="Times New Roman" w:eastAsia="Calibri" w:hAnsi="Times New Roman" w:cs="Times New Roman"/>
          <w:sz w:val="28"/>
          <w:szCs w:val="28"/>
        </w:rPr>
        <w:t>19</w:t>
      </w:r>
      <w:r w:rsidR="002A2E9F" w:rsidRPr="009B04E4">
        <w:rPr>
          <w:rFonts w:ascii="Times New Roman" w:eastAsia="Calibri" w:hAnsi="Times New Roman" w:cs="Times New Roman"/>
          <w:sz w:val="28"/>
          <w:szCs w:val="28"/>
        </w:rPr>
        <w:t>%);</w:t>
      </w:r>
    </w:p>
    <w:p w:rsidR="002A2E9F" w:rsidRPr="009B04E4" w:rsidRDefault="009B04E4" w:rsidP="002A2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4E4">
        <w:rPr>
          <w:rFonts w:ascii="Times New Roman" w:eastAsia="Calibri" w:hAnsi="Times New Roman" w:cs="Times New Roman"/>
          <w:b/>
          <w:sz w:val="28"/>
          <w:szCs w:val="28"/>
        </w:rPr>
        <w:t>2544</w:t>
      </w:r>
      <w:r w:rsidR="002A2E9F" w:rsidRPr="009B04E4">
        <w:rPr>
          <w:rFonts w:ascii="Times New Roman" w:eastAsia="Calibri" w:hAnsi="Times New Roman" w:cs="Times New Roman"/>
          <w:sz w:val="28"/>
          <w:szCs w:val="28"/>
        </w:rPr>
        <w:t xml:space="preserve"> зачислений на программы художественной направленности (20</w:t>
      </w:r>
      <w:r w:rsidR="00B30F35">
        <w:rPr>
          <w:rFonts w:ascii="Times New Roman" w:eastAsia="Calibri" w:hAnsi="Times New Roman" w:cs="Times New Roman"/>
          <w:sz w:val="28"/>
          <w:szCs w:val="28"/>
        </w:rPr>
        <w:t>,5</w:t>
      </w:r>
      <w:r w:rsidR="002A2E9F" w:rsidRPr="009B04E4">
        <w:rPr>
          <w:rFonts w:ascii="Times New Roman" w:eastAsia="Calibri" w:hAnsi="Times New Roman" w:cs="Times New Roman"/>
          <w:sz w:val="28"/>
          <w:szCs w:val="28"/>
        </w:rPr>
        <w:t>%);</w:t>
      </w:r>
    </w:p>
    <w:p w:rsidR="002A2E9F" w:rsidRPr="009B04E4" w:rsidRDefault="009B04E4" w:rsidP="002A2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4E4">
        <w:rPr>
          <w:rFonts w:ascii="Times New Roman" w:eastAsia="Calibri" w:hAnsi="Times New Roman" w:cs="Times New Roman"/>
          <w:b/>
          <w:sz w:val="28"/>
          <w:szCs w:val="28"/>
        </w:rPr>
        <w:t>2287</w:t>
      </w:r>
      <w:r w:rsidR="002A2E9F" w:rsidRPr="009B04E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A2E9F" w:rsidRPr="009B04E4">
        <w:rPr>
          <w:rFonts w:ascii="Times New Roman" w:eastAsia="Calibri" w:hAnsi="Times New Roman" w:cs="Times New Roman"/>
          <w:sz w:val="28"/>
          <w:szCs w:val="28"/>
        </w:rPr>
        <w:t>зачислений на программы физкультурно-спортивной направленности (1</w:t>
      </w:r>
      <w:r w:rsidR="00B30F35">
        <w:rPr>
          <w:rFonts w:ascii="Times New Roman" w:eastAsia="Calibri" w:hAnsi="Times New Roman" w:cs="Times New Roman"/>
          <w:sz w:val="28"/>
          <w:szCs w:val="28"/>
        </w:rPr>
        <w:t>8</w:t>
      </w:r>
      <w:r w:rsidR="002A2E9F" w:rsidRPr="009B04E4">
        <w:rPr>
          <w:rFonts w:ascii="Times New Roman" w:eastAsia="Calibri" w:hAnsi="Times New Roman" w:cs="Times New Roman"/>
          <w:sz w:val="28"/>
          <w:szCs w:val="28"/>
        </w:rPr>
        <w:t>,</w:t>
      </w:r>
      <w:r w:rsidR="00B30F35">
        <w:rPr>
          <w:rFonts w:ascii="Times New Roman" w:eastAsia="Calibri" w:hAnsi="Times New Roman" w:cs="Times New Roman"/>
          <w:sz w:val="28"/>
          <w:szCs w:val="28"/>
        </w:rPr>
        <w:t>42</w:t>
      </w:r>
      <w:r w:rsidR="002A2E9F" w:rsidRPr="009B04E4">
        <w:rPr>
          <w:rFonts w:ascii="Times New Roman" w:eastAsia="Calibri" w:hAnsi="Times New Roman" w:cs="Times New Roman"/>
          <w:sz w:val="28"/>
          <w:szCs w:val="28"/>
        </w:rPr>
        <w:t>%);</w:t>
      </w:r>
    </w:p>
    <w:p w:rsidR="002A2E9F" w:rsidRPr="009B04E4" w:rsidRDefault="009B04E4" w:rsidP="002A2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4E4">
        <w:rPr>
          <w:rFonts w:ascii="Times New Roman" w:eastAsia="Calibri" w:hAnsi="Times New Roman" w:cs="Times New Roman"/>
          <w:b/>
          <w:sz w:val="28"/>
          <w:szCs w:val="28"/>
        </w:rPr>
        <w:t>1936</w:t>
      </w:r>
      <w:r w:rsidR="002A2E9F" w:rsidRPr="009B04E4">
        <w:rPr>
          <w:rFonts w:ascii="Times New Roman" w:eastAsia="Calibri" w:hAnsi="Times New Roman" w:cs="Times New Roman"/>
          <w:sz w:val="28"/>
          <w:szCs w:val="28"/>
        </w:rPr>
        <w:t xml:space="preserve"> зачислений на программы технической направленности (1</w:t>
      </w:r>
      <w:r w:rsidR="00B30F35">
        <w:rPr>
          <w:rFonts w:ascii="Times New Roman" w:eastAsia="Calibri" w:hAnsi="Times New Roman" w:cs="Times New Roman"/>
          <w:sz w:val="28"/>
          <w:szCs w:val="28"/>
        </w:rPr>
        <w:t>5</w:t>
      </w:r>
      <w:r w:rsidR="002A2E9F" w:rsidRPr="009B04E4">
        <w:rPr>
          <w:rFonts w:ascii="Times New Roman" w:eastAsia="Calibri" w:hAnsi="Times New Roman" w:cs="Times New Roman"/>
          <w:sz w:val="28"/>
          <w:szCs w:val="28"/>
        </w:rPr>
        <w:t>,</w:t>
      </w:r>
      <w:r w:rsidR="00B30F35">
        <w:rPr>
          <w:rFonts w:ascii="Times New Roman" w:eastAsia="Calibri" w:hAnsi="Times New Roman" w:cs="Times New Roman"/>
          <w:sz w:val="28"/>
          <w:szCs w:val="28"/>
        </w:rPr>
        <w:t>6</w:t>
      </w:r>
      <w:r w:rsidR="002A2E9F" w:rsidRPr="009B04E4">
        <w:rPr>
          <w:rFonts w:ascii="Times New Roman" w:eastAsia="Calibri" w:hAnsi="Times New Roman" w:cs="Times New Roman"/>
          <w:sz w:val="28"/>
          <w:szCs w:val="28"/>
        </w:rPr>
        <w:t>%);</w:t>
      </w:r>
    </w:p>
    <w:p w:rsidR="002A2E9F" w:rsidRPr="009B04E4" w:rsidRDefault="009B04E4" w:rsidP="002A2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4E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2124</w:t>
      </w:r>
      <w:r w:rsidR="002A2E9F" w:rsidRPr="009B04E4">
        <w:rPr>
          <w:rFonts w:ascii="Times New Roman" w:eastAsia="Calibri" w:hAnsi="Times New Roman" w:cs="Times New Roman"/>
          <w:sz w:val="28"/>
          <w:szCs w:val="28"/>
        </w:rPr>
        <w:t xml:space="preserve"> зачислений на программы естественнонаучной направленности (</w:t>
      </w:r>
      <w:r w:rsidR="00B30F35">
        <w:rPr>
          <w:rFonts w:ascii="Times New Roman" w:eastAsia="Calibri" w:hAnsi="Times New Roman" w:cs="Times New Roman"/>
          <w:sz w:val="28"/>
          <w:szCs w:val="28"/>
        </w:rPr>
        <w:t>17</w:t>
      </w:r>
      <w:r w:rsidR="002A2E9F" w:rsidRPr="009B04E4">
        <w:rPr>
          <w:rFonts w:ascii="Times New Roman" w:eastAsia="Calibri" w:hAnsi="Times New Roman" w:cs="Times New Roman"/>
          <w:sz w:val="28"/>
          <w:szCs w:val="28"/>
        </w:rPr>
        <w:t>,</w:t>
      </w:r>
      <w:r w:rsidR="00B30F35">
        <w:rPr>
          <w:rFonts w:ascii="Times New Roman" w:eastAsia="Calibri" w:hAnsi="Times New Roman" w:cs="Times New Roman"/>
          <w:sz w:val="28"/>
          <w:szCs w:val="28"/>
        </w:rPr>
        <w:t>11</w:t>
      </w:r>
      <w:r w:rsidR="002A2E9F" w:rsidRPr="009B04E4">
        <w:rPr>
          <w:rFonts w:ascii="Times New Roman" w:eastAsia="Calibri" w:hAnsi="Times New Roman" w:cs="Times New Roman"/>
          <w:sz w:val="28"/>
          <w:szCs w:val="28"/>
        </w:rPr>
        <w:t>%);</w:t>
      </w:r>
    </w:p>
    <w:p w:rsidR="002A2E9F" w:rsidRPr="009B04E4" w:rsidRDefault="009B04E4" w:rsidP="002A2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4E4">
        <w:rPr>
          <w:rFonts w:ascii="Times New Roman" w:eastAsia="Calibri" w:hAnsi="Times New Roman" w:cs="Times New Roman"/>
          <w:b/>
          <w:sz w:val="28"/>
          <w:szCs w:val="28"/>
        </w:rPr>
        <w:t>395</w:t>
      </w:r>
      <w:r w:rsidR="002A2E9F" w:rsidRPr="009B04E4">
        <w:rPr>
          <w:rFonts w:ascii="Times New Roman" w:eastAsia="Calibri" w:hAnsi="Times New Roman" w:cs="Times New Roman"/>
          <w:sz w:val="28"/>
          <w:szCs w:val="28"/>
        </w:rPr>
        <w:t xml:space="preserve"> зачислений на программы туристско-краеведческой направленности (3,</w:t>
      </w:r>
      <w:r w:rsidR="00B30F35">
        <w:rPr>
          <w:rFonts w:ascii="Times New Roman" w:eastAsia="Calibri" w:hAnsi="Times New Roman" w:cs="Times New Roman"/>
          <w:sz w:val="28"/>
          <w:szCs w:val="28"/>
        </w:rPr>
        <w:t>1</w:t>
      </w:r>
      <w:r w:rsidR="002A2E9F" w:rsidRPr="009B04E4">
        <w:rPr>
          <w:rFonts w:ascii="Times New Roman" w:eastAsia="Calibri" w:hAnsi="Times New Roman" w:cs="Times New Roman"/>
          <w:sz w:val="28"/>
          <w:szCs w:val="28"/>
        </w:rPr>
        <w:t>8%).</w:t>
      </w:r>
    </w:p>
    <w:p w:rsidR="002A2E9F" w:rsidRPr="002A2E9F" w:rsidRDefault="002A2E9F" w:rsidP="002A2E9F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pPr w:leftFromText="180" w:rightFromText="180" w:vertAnchor="text" w:horzAnchor="margin" w:tblpY="-65"/>
        <w:tblW w:w="8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1317"/>
        <w:gridCol w:w="880"/>
        <w:gridCol w:w="763"/>
        <w:gridCol w:w="810"/>
        <w:gridCol w:w="809"/>
        <w:gridCol w:w="866"/>
        <w:gridCol w:w="756"/>
        <w:gridCol w:w="943"/>
        <w:gridCol w:w="870"/>
      </w:tblGrid>
      <w:tr w:rsidR="001F1004" w:rsidRPr="00867F14" w:rsidTr="001F1004">
        <w:trPr>
          <w:trHeight w:val="350"/>
        </w:trPr>
        <w:tc>
          <w:tcPr>
            <w:tcW w:w="423" w:type="dxa"/>
            <w:vMerge w:val="restart"/>
            <w:shd w:val="clear" w:color="auto" w:fill="auto"/>
            <w:vAlign w:val="center"/>
            <w:hideMark/>
          </w:tcPr>
          <w:p w:rsidR="001F1004" w:rsidRPr="00867F14" w:rsidRDefault="001F1004" w:rsidP="001F1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7" w:type="dxa"/>
            <w:vMerge w:val="restart"/>
            <w:shd w:val="clear" w:color="auto" w:fill="auto"/>
            <w:vAlign w:val="center"/>
            <w:hideMark/>
          </w:tcPr>
          <w:p w:rsidR="001F1004" w:rsidRPr="00867F14" w:rsidRDefault="001F1004" w:rsidP="001F1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F14">
              <w:rPr>
                <w:rFonts w:ascii="Times New Roman" w:eastAsia="Times New Roman" w:hAnsi="Times New Roman" w:cs="Times New Roman"/>
                <w:lang w:eastAsia="ru-RU"/>
              </w:rPr>
              <w:t>Количество детей с 5 до 18 лет по данным статистики, чел.</w:t>
            </w:r>
          </w:p>
        </w:tc>
        <w:tc>
          <w:tcPr>
            <w:tcW w:w="4884" w:type="dxa"/>
            <w:gridSpan w:val="6"/>
            <w:shd w:val="clear" w:color="auto" w:fill="auto"/>
            <w:vAlign w:val="center"/>
          </w:tcPr>
          <w:p w:rsidR="001F1004" w:rsidRPr="00867F14" w:rsidRDefault="001F1004" w:rsidP="001F1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7F14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зачислений в разрезе направленностей дополнительного образования, чел.</w:t>
            </w: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:rsidR="001F1004" w:rsidRDefault="001F1004" w:rsidP="001F1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F1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  <w:p w:rsidR="001F1004" w:rsidRDefault="001F1004" w:rsidP="001F1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оказано</w:t>
            </w:r>
          </w:p>
          <w:p w:rsidR="001F1004" w:rsidRPr="00867F14" w:rsidRDefault="001F1004" w:rsidP="001F1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услуг</w:t>
            </w:r>
          </w:p>
        </w:tc>
        <w:tc>
          <w:tcPr>
            <w:tcW w:w="870" w:type="dxa"/>
            <w:vMerge w:val="restart"/>
            <w:vAlign w:val="center"/>
          </w:tcPr>
          <w:p w:rsidR="001F1004" w:rsidRPr="00867F14" w:rsidRDefault="001F1004" w:rsidP="001F1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F14">
              <w:rPr>
                <w:rFonts w:ascii="Times New Roman" w:eastAsia="Times New Roman" w:hAnsi="Times New Roman" w:cs="Times New Roman"/>
                <w:lang w:eastAsia="ru-RU"/>
              </w:rPr>
              <w:t>Охват</w:t>
            </w:r>
          </w:p>
        </w:tc>
      </w:tr>
      <w:tr w:rsidR="001F1004" w:rsidRPr="00867F14" w:rsidTr="001F1004">
        <w:trPr>
          <w:trHeight w:val="2265"/>
        </w:trPr>
        <w:tc>
          <w:tcPr>
            <w:tcW w:w="423" w:type="dxa"/>
            <w:vMerge/>
            <w:shd w:val="clear" w:color="auto" w:fill="auto"/>
            <w:vAlign w:val="center"/>
          </w:tcPr>
          <w:p w:rsidR="001F1004" w:rsidRPr="00867F14" w:rsidRDefault="001F1004" w:rsidP="001F1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1F1004" w:rsidRPr="00867F14" w:rsidRDefault="001F1004" w:rsidP="001F1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textDirection w:val="btLr"/>
            <w:vAlign w:val="center"/>
          </w:tcPr>
          <w:p w:rsidR="001F1004" w:rsidRPr="00867F14" w:rsidRDefault="001F1004" w:rsidP="001F1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7F14">
              <w:rPr>
                <w:rFonts w:ascii="Times New Roman" w:eastAsia="Times New Roman" w:hAnsi="Times New Roman" w:cs="Times New Roman"/>
                <w:bCs/>
                <w:lang w:eastAsia="ru-RU"/>
              </w:rPr>
              <w:t>техническая</w:t>
            </w:r>
          </w:p>
        </w:tc>
        <w:tc>
          <w:tcPr>
            <w:tcW w:w="763" w:type="dxa"/>
            <w:textDirection w:val="btLr"/>
            <w:vAlign w:val="center"/>
          </w:tcPr>
          <w:p w:rsidR="001F1004" w:rsidRPr="00867F14" w:rsidRDefault="001F1004" w:rsidP="001F1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7F14">
              <w:rPr>
                <w:rFonts w:ascii="Times New Roman" w:eastAsia="Times New Roman" w:hAnsi="Times New Roman" w:cs="Times New Roman"/>
                <w:bCs/>
                <w:lang w:eastAsia="ru-RU"/>
              </w:rPr>
              <w:t>Естественнонаучная</w:t>
            </w:r>
          </w:p>
        </w:tc>
        <w:tc>
          <w:tcPr>
            <w:tcW w:w="810" w:type="dxa"/>
            <w:textDirection w:val="btLr"/>
            <w:vAlign w:val="center"/>
          </w:tcPr>
          <w:p w:rsidR="001F1004" w:rsidRPr="00867F14" w:rsidRDefault="001F1004" w:rsidP="001F1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7F14">
              <w:rPr>
                <w:rFonts w:ascii="Times New Roman" w:eastAsia="Times New Roman" w:hAnsi="Times New Roman" w:cs="Times New Roman"/>
                <w:bCs/>
                <w:lang w:eastAsia="ru-RU"/>
              </w:rPr>
              <w:t>Физкультурно-спортивная</w:t>
            </w:r>
          </w:p>
        </w:tc>
        <w:tc>
          <w:tcPr>
            <w:tcW w:w="809" w:type="dxa"/>
            <w:textDirection w:val="btLr"/>
            <w:vAlign w:val="center"/>
          </w:tcPr>
          <w:p w:rsidR="001F1004" w:rsidRPr="00867F14" w:rsidRDefault="001F1004" w:rsidP="001F1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7F14">
              <w:rPr>
                <w:rFonts w:ascii="Times New Roman" w:eastAsia="Times New Roman" w:hAnsi="Times New Roman" w:cs="Times New Roman"/>
                <w:bCs/>
                <w:lang w:eastAsia="ru-RU"/>
              </w:rPr>
              <w:t>Художественная</w:t>
            </w:r>
          </w:p>
        </w:tc>
        <w:tc>
          <w:tcPr>
            <w:tcW w:w="866" w:type="dxa"/>
            <w:textDirection w:val="btLr"/>
            <w:vAlign w:val="center"/>
          </w:tcPr>
          <w:p w:rsidR="001F1004" w:rsidRPr="00867F14" w:rsidRDefault="001F1004" w:rsidP="001F1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7F14">
              <w:rPr>
                <w:rFonts w:ascii="Times New Roman" w:eastAsia="Times New Roman" w:hAnsi="Times New Roman" w:cs="Times New Roman"/>
                <w:bCs/>
                <w:lang w:eastAsia="ru-RU"/>
              </w:rPr>
              <w:t>Социально-гуманитарная</w:t>
            </w:r>
          </w:p>
        </w:tc>
        <w:tc>
          <w:tcPr>
            <w:tcW w:w="756" w:type="dxa"/>
            <w:textDirection w:val="btLr"/>
            <w:vAlign w:val="center"/>
          </w:tcPr>
          <w:p w:rsidR="001F1004" w:rsidRPr="00867F14" w:rsidRDefault="001F1004" w:rsidP="001F1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7F14">
              <w:rPr>
                <w:rFonts w:ascii="Times New Roman" w:eastAsia="Times New Roman" w:hAnsi="Times New Roman" w:cs="Times New Roman"/>
                <w:bCs/>
                <w:lang w:eastAsia="ru-RU"/>
              </w:rPr>
              <w:t>Туристско-краеведческая</w:t>
            </w: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1F1004" w:rsidRPr="00867F14" w:rsidRDefault="001F1004" w:rsidP="001F1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0" w:type="dxa"/>
            <w:vMerge/>
            <w:vAlign w:val="center"/>
          </w:tcPr>
          <w:p w:rsidR="001F1004" w:rsidRPr="00867F14" w:rsidRDefault="001F1004" w:rsidP="001F1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1004" w:rsidRPr="00867F14" w:rsidTr="001F1004">
        <w:trPr>
          <w:trHeight w:val="340"/>
        </w:trPr>
        <w:tc>
          <w:tcPr>
            <w:tcW w:w="423" w:type="dxa"/>
            <w:shd w:val="clear" w:color="auto" w:fill="auto"/>
            <w:vAlign w:val="center"/>
            <w:hideMark/>
          </w:tcPr>
          <w:p w:rsidR="001F1004" w:rsidRPr="00867F14" w:rsidRDefault="001F1004" w:rsidP="001F1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7" w:type="dxa"/>
            <w:shd w:val="clear" w:color="auto" w:fill="auto"/>
          </w:tcPr>
          <w:p w:rsidR="001F1004" w:rsidRPr="00867F14" w:rsidRDefault="001F1004" w:rsidP="001F10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F14">
              <w:rPr>
                <w:rFonts w:ascii="Times New Roman" w:eastAsia="Calibri" w:hAnsi="Times New Roman" w:cs="Times New Roman"/>
                <w:sz w:val="24"/>
                <w:szCs w:val="24"/>
              </w:rPr>
              <w:t>9115</w:t>
            </w:r>
          </w:p>
        </w:tc>
        <w:tc>
          <w:tcPr>
            <w:tcW w:w="880" w:type="dxa"/>
            <w:shd w:val="clear" w:color="auto" w:fill="auto"/>
          </w:tcPr>
          <w:p w:rsidR="001F1004" w:rsidRPr="00867F14" w:rsidRDefault="001F1004" w:rsidP="001F10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763" w:type="dxa"/>
            <w:shd w:val="clear" w:color="auto" w:fill="auto"/>
          </w:tcPr>
          <w:p w:rsidR="001F1004" w:rsidRPr="00867F14" w:rsidRDefault="001F1004" w:rsidP="001F10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2124</w:t>
            </w:r>
          </w:p>
        </w:tc>
        <w:tc>
          <w:tcPr>
            <w:tcW w:w="810" w:type="dxa"/>
            <w:shd w:val="clear" w:color="auto" w:fill="auto"/>
          </w:tcPr>
          <w:p w:rsidR="001F1004" w:rsidRPr="00867F14" w:rsidRDefault="001F1004" w:rsidP="001F10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2287</w:t>
            </w:r>
          </w:p>
        </w:tc>
        <w:tc>
          <w:tcPr>
            <w:tcW w:w="809" w:type="dxa"/>
          </w:tcPr>
          <w:p w:rsidR="001F1004" w:rsidRPr="00867F14" w:rsidRDefault="001F1004" w:rsidP="001F10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2544</w:t>
            </w:r>
          </w:p>
        </w:tc>
        <w:tc>
          <w:tcPr>
            <w:tcW w:w="866" w:type="dxa"/>
          </w:tcPr>
          <w:p w:rsidR="001F1004" w:rsidRPr="00867F14" w:rsidRDefault="001F1004" w:rsidP="001F10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3127</w:t>
            </w:r>
          </w:p>
        </w:tc>
        <w:tc>
          <w:tcPr>
            <w:tcW w:w="756" w:type="dxa"/>
          </w:tcPr>
          <w:p w:rsidR="001F1004" w:rsidRPr="00867F14" w:rsidRDefault="001F1004" w:rsidP="001F10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943" w:type="dxa"/>
            <w:shd w:val="clear" w:color="auto" w:fill="auto"/>
          </w:tcPr>
          <w:p w:rsidR="001F1004" w:rsidRPr="00867F14" w:rsidRDefault="001F1004" w:rsidP="001F10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12413</w:t>
            </w:r>
          </w:p>
        </w:tc>
        <w:tc>
          <w:tcPr>
            <w:tcW w:w="870" w:type="dxa"/>
          </w:tcPr>
          <w:p w:rsidR="001F1004" w:rsidRPr="00867F14" w:rsidRDefault="001F1004" w:rsidP="001F10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6387</w:t>
            </w:r>
          </w:p>
        </w:tc>
      </w:tr>
      <w:tr w:rsidR="001F1004" w:rsidRPr="00867F14" w:rsidTr="001F1004">
        <w:trPr>
          <w:trHeight w:val="340"/>
        </w:trPr>
        <w:tc>
          <w:tcPr>
            <w:tcW w:w="423" w:type="dxa"/>
            <w:shd w:val="clear" w:color="auto" w:fill="auto"/>
            <w:vAlign w:val="center"/>
            <w:hideMark/>
          </w:tcPr>
          <w:p w:rsidR="001F1004" w:rsidRPr="00867F14" w:rsidRDefault="001F1004" w:rsidP="001F1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04" w:rsidRPr="00867F14" w:rsidRDefault="001F1004" w:rsidP="001F10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%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04" w:rsidRPr="00867F14" w:rsidRDefault="001F1004" w:rsidP="001F10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15,6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04" w:rsidRPr="00867F14" w:rsidRDefault="001F1004" w:rsidP="001F10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17,11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04" w:rsidRPr="00867F14" w:rsidRDefault="001F1004" w:rsidP="001F10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18,42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04" w:rsidRPr="00867F14" w:rsidRDefault="001F1004" w:rsidP="001F10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20,5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04" w:rsidRPr="00867F14" w:rsidRDefault="001F1004" w:rsidP="001F10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25,19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04" w:rsidRPr="00867F14" w:rsidRDefault="001F1004" w:rsidP="001F10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3,18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04" w:rsidRPr="00867F14" w:rsidRDefault="001F1004" w:rsidP="001F10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004" w:rsidRPr="00867F14" w:rsidRDefault="001F1004" w:rsidP="001F10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70,07</w:t>
            </w:r>
          </w:p>
        </w:tc>
      </w:tr>
    </w:tbl>
    <w:p w:rsidR="00EA397F" w:rsidRPr="002A2E9F" w:rsidRDefault="00EA397F" w:rsidP="002A2E9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2A2E9F" w:rsidRPr="002A2E9F" w:rsidRDefault="002A2E9F" w:rsidP="002A2E9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2A2E9F" w:rsidRPr="002A2E9F" w:rsidRDefault="002A2E9F" w:rsidP="002A2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2A2E9F" w:rsidRDefault="002A2E9F" w:rsidP="002A2E9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1004" w:rsidRDefault="001F1004" w:rsidP="002A2E9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1004" w:rsidRDefault="001F1004" w:rsidP="002A2E9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1004" w:rsidRDefault="001F1004" w:rsidP="002A2E9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1004" w:rsidRDefault="001F1004" w:rsidP="002A2E9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1004" w:rsidRDefault="001F1004" w:rsidP="002A2E9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1004" w:rsidRDefault="001F1004" w:rsidP="002A2E9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401D" w:rsidRDefault="005B401D" w:rsidP="005B401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401D" w:rsidRDefault="005B401D" w:rsidP="005B401D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B401D" w:rsidRDefault="005B401D" w:rsidP="005B401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401D" w:rsidRDefault="005B401D" w:rsidP="005B401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401D" w:rsidRDefault="005B401D" w:rsidP="005B401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401D" w:rsidRDefault="005B401D" w:rsidP="005B401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401D" w:rsidRDefault="005B401D" w:rsidP="005B401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401D" w:rsidRDefault="005B401D" w:rsidP="005B401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401D" w:rsidRDefault="005B401D" w:rsidP="005B401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401D" w:rsidRDefault="005B401D" w:rsidP="005B401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401D" w:rsidRDefault="005B401D" w:rsidP="005B401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401D" w:rsidRDefault="005B401D" w:rsidP="005B401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401D" w:rsidRDefault="005B401D" w:rsidP="005B401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401D" w:rsidRDefault="005B401D" w:rsidP="005B401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401D" w:rsidRDefault="005B401D" w:rsidP="005B401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401D" w:rsidRDefault="005B401D" w:rsidP="005B401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401D" w:rsidRDefault="005B401D" w:rsidP="005B401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401D" w:rsidRDefault="005B401D" w:rsidP="005B401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401D" w:rsidRDefault="005B401D" w:rsidP="005B401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401D" w:rsidRDefault="005B401D" w:rsidP="005B401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401D" w:rsidRDefault="005B401D" w:rsidP="005B401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401D" w:rsidRDefault="005B401D" w:rsidP="005B401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401D" w:rsidRDefault="005B401D" w:rsidP="005B401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401D" w:rsidRDefault="005B401D" w:rsidP="005B401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401D" w:rsidRDefault="005B401D" w:rsidP="005B401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401D" w:rsidRDefault="005B401D" w:rsidP="005B401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401D" w:rsidRDefault="005B401D" w:rsidP="005B401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401D" w:rsidRDefault="005B401D" w:rsidP="005B401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5B401D" w:rsidRPr="005B401D" w:rsidRDefault="005B401D" w:rsidP="005B401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401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Охват детей дополнительными общеобразовательными программами</w:t>
      </w:r>
    </w:p>
    <w:p w:rsidR="001F1004" w:rsidRPr="005B401D" w:rsidRDefault="005B401D" w:rsidP="005B401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401D">
        <w:rPr>
          <w:rFonts w:ascii="Times New Roman" w:eastAsia="Calibri" w:hAnsi="Times New Roman" w:cs="Times New Roman"/>
          <w:b/>
          <w:sz w:val="28"/>
          <w:szCs w:val="28"/>
        </w:rPr>
        <w:t>в разрезе общеобразовательных организаций и дошкольных учреждений Великоустюгского района на 31 мая 2022 года.</w:t>
      </w:r>
    </w:p>
    <w:p w:rsidR="001F1004" w:rsidRDefault="001F1004" w:rsidP="001F100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004">
        <w:rPr>
          <w:noProof/>
          <w:lang w:eastAsia="ru-RU"/>
        </w:rPr>
        <w:drawing>
          <wp:inline distT="0" distB="0" distL="0" distR="0" wp14:anchorId="5BA86066" wp14:editId="65870D15">
            <wp:extent cx="6497514" cy="8642838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285" cy="864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E9F" w:rsidRPr="002A2E9F" w:rsidRDefault="002A2E9F" w:rsidP="002A2E9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2A2E9F" w:rsidRPr="002A2E9F" w:rsidSect="003B19C1">
          <w:pgSz w:w="11906" w:h="16838"/>
          <w:pgMar w:top="680" w:right="851" w:bottom="680" w:left="851" w:header="709" w:footer="709" w:gutter="0"/>
          <w:cols w:space="708"/>
          <w:docGrid w:linePitch="360"/>
        </w:sectPr>
      </w:pPr>
    </w:p>
    <w:p w:rsidR="002A2E9F" w:rsidRPr="000D0821" w:rsidRDefault="002A2E9F" w:rsidP="002A2E9F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D082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Персонифицированное финансирование дополнительного образования детей</w:t>
      </w:r>
    </w:p>
    <w:p w:rsidR="002A2E9F" w:rsidRPr="002A2E9F" w:rsidRDefault="002A2E9F" w:rsidP="002A2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2A2E9F" w:rsidRPr="000D0821" w:rsidRDefault="002A2E9F" w:rsidP="002A2E9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821">
        <w:rPr>
          <w:rFonts w:ascii="Times New Roman" w:eastAsia="Calibri" w:hAnsi="Times New Roman" w:cs="Times New Roman"/>
          <w:sz w:val="28"/>
          <w:szCs w:val="28"/>
        </w:rPr>
        <w:t>С 201</w:t>
      </w:r>
      <w:r w:rsidR="000D0821" w:rsidRPr="000D0821">
        <w:rPr>
          <w:rFonts w:ascii="Times New Roman" w:eastAsia="Calibri" w:hAnsi="Times New Roman" w:cs="Times New Roman"/>
          <w:sz w:val="28"/>
          <w:szCs w:val="28"/>
        </w:rPr>
        <w:t>7</w:t>
      </w:r>
      <w:r w:rsidRPr="000D0821">
        <w:rPr>
          <w:rFonts w:ascii="Times New Roman" w:eastAsia="Calibri" w:hAnsi="Times New Roman" w:cs="Times New Roman"/>
          <w:sz w:val="28"/>
          <w:szCs w:val="28"/>
        </w:rPr>
        <w:t xml:space="preserve"> года в </w:t>
      </w:r>
      <w:r w:rsidR="000D0821" w:rsidRPr="000D0821">
        <w:rPr>
          <w:rFonts w:ascii="Times New Roman" w:eastAsia="Calibri" w:hAnsi="Times New Roman" w:cs="Times New Roman"/>
          <w:sz w:val="28"/>
          <w:szCs w:val="28"/>
        </w:rPr>
        <w:t>Великоустюгском районе</w:t>
      </w:r>
      <w:r w:rsidRPr="000D0821">
        <w:rPr>
          <w:rFonts w:ascii="Times New Roman" w:eastAsia="Calibri" w:hAnsi="Times New Roman" w:cs="Times New Roman"/>
          <w:sz w:val="28"/>
          <w:szCs w:val="28"/>
        </w:rPr>
        <w:t xml:space="preserve"> осуществляется внедрение модели персонифицированного финансирования дополнительного образования детей (далее - ПФДО).</w:t>
      </w:r>
    </w:p>
    <w:p w:rsidR="002A2E9F" w:rsidRPr="000D0821" w:rsidRDefault="002A2E9F" w:rsidP="002A2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821">
        <w:rPr>
          <w:rFonts w:ascii="Times New Roman" w:eastAsia="Calibri" w:hAnsi="Times New Roman" w:cs="Times New Roman"/>
          <w:sz w:val="28"/>
          <w:szCs w:val="28"/>
        </w:rPr>
        <w:t xml:space="preserve">Информационной системой персонифицированного финансирования является «Портал персонифицированного дополнительного образования Вологодской области» </w:t>
      </w:r>
      <w:hyperlink r:id="rId7" w:history="1">
        <w:r w:rsidRPr="000D0821">
          <w:rPr>
            <w:rFonts w:ascii="Times New Roman" w:eastAsia="Calibri" w:hAnsi="Times New Roman" w:cs="Times New Roman"/>
            <w:sz w:val="28"/>
            <w:szCs w:val="28"/>
            <w:u w:val="single"/>
          </w:rPr>
          <w:t>https://vologda.pfdo.ru</w:t>
        </w:r>
      </w:hyperlink>
      <w:r w:rsidRPr="000D082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A2E9F" w:rsidRPr="000D0821" w:rsidRDefault="002A2E9F" w:rsidP="002A2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821">
        <w:rPr>
          <w:rFonts w:ascii="Times New Roman" w:eastAsia="Calibri" w:hAnsi="Times New Roman" w:cs="Times New Roman"/>
          <w:sz w:val="28"/>
          <w:szCs w:val="28"/>
        </w:rPr>
        <w:t xml:space="preserve">Правила персонифицированного финансирования дополнительного образования детей в Вологодской области, утвержденные приказом Департамента образования области от 22.09.2021 №ПР.20-0009/21, регулируют правоотношения </w:t>
      </w:r>
      <w:proofErr w:type="gramStart"/>
      <w:r w:rsidRPr="000D0821">
        <w:rPr>
          <w:rFonts w:ascii="Times New Roman" w:eastAsia="Calibri" w:hAnsi="Times New Roman" w:cs="Times New Roman"/>
          <w:sz w:val="28"/>
          <w:szCs w:val="28"/>
        </w:rPr>
        <w:t>участников системы персонифицированного финансирования дополнительного образования детей</w:t>
      </w:r>
      <w:proofErr w:type="gramEnd"/>
      <w:r w:rsidRPr="000D0821">
        <w:rPr>
          <w:rFonts w:ascii="Times New Roman" w:eastAsia="Calibri" w:hAnsi="Times New Roman" w:cs="Times New Roman"/>
          <w:sz w:val="28"/>
          <w:szCs w:val="28"/>
        </w:rPr>
        <w:t xml:space="preserve"> в Вологодской области (далее – Правила).</w:t>
      </w:r>
    </w:p>
    <w:p w:rsidR="002A2E9F" w:rsidRPr="000D0821" w:rsidRDefault="002A2E9F" w:rsidP="002A2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821">
        <w:rPr>
          <w:rFonts w:ascii="Times New Roman" w:eastAsia="Calibri" w:hAnsi="Times New Roman" w:cs="Times New Roman"/>
          <w:sz w:val="28"/>
          <w:szCs w:val="28"/>
        </w:rPr>
        <w:t xml:space="preserve">Оператором системы ПФДО определен Региональный модельный центр дополнительного образования Вологодской области, функции которого исполняет АОУ ДО </w:t>
      </w:r>
      <w:proofErr w:type="gramStart"/>
      <w:r w:rsidRPr="000D0821">
        <w:rPr>
          <w:rFonts w:ascii="Times New Roman" w:eastAsia="Calibri" w:hAnsi="Times New Roman" w:cs="Times New Roman"/>
          <w:sz w:val="28"/>
          <w:szCs w:val="28"/>
        </w:rPr>
        <w:t>ВО</w:t>
      </w:r>
      <w:proofErr w:type="gramEnd"/>
      <w:r w:rsidRPr="000D0821">
        <w:rPr>
          <w:rFonts w:ascii="Times New Roman" w:eastAsia="Calibri" w:hAnsi="Times New Roman" w:cs="Times New Roman"/>
          <w:sz w:val="28"/>
          <w:szCs w:val="28"/>
        </w:rPr>
        <w:t xml:space="preserve"> «Региональный центр дополнительного образования детей» (постановление Правительства области от 14 августа 2017 года № 738 «Об утверждении Положения о Региональном модельном центре дополнительного образования Вологодской области»). </w:t>
      </w:r>
    </w:p>
    <w:p w:rsidR="002A2E9F" w:rsidRPr="000D0821" w:rsidRDefault="002A2E9F" w:rsidP="002A2E9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821">
        <w:rPr>
          <w:rFonts w:ascii="Times New Roman" w:eastAsia="Calibri" w:hAnsi="Times New Roman" w:cs="Times New Roman"/>
          <w:sz w:val="28"/>
          <w:szCs w:val="28"/>
        </w:rPr>
        <w:t xml:space="preserve">При зачислении на </w:t>
      </w:r>
      <w:proofErr w:type="gramStart"/>
      <w:r w:rsidRPr="000D0821">
        <w:rPr>
          <w:rFonts w:ascii="Times New Roman" w:eastAsia="Calibri" w:hAnsi="Times New Roman" w:cs="Times New Roman"/>
          <w:sz w:val="28"/>
          <w:szCs w:val="28"/>
        </w:rPr>
        <w:t>обучение по программам</w:t>
      </w:r>
      <w:proofErr w:type="gramEnd"/>
      <w:r w:rsidRPr="000D0821">
        <w:rPr>
          <w:rFonts w:ascii="Times New Roman" w:eastAsia="Calibri" w:hAnsi="Times New Roman" w:cs="Times New Roman"/>
          <w:sz w:val="28"/>
          <w:szCs w:val="28"/>
        </w:rPr>
        <w:t xml:space="preserve"> из реестра сертифицированных программ сертификат дополнительного образования принимает статус сертификата персонифицированного финансирования, предусматривающий возможность использования средств, закрепляемых за сертификатом дополнительного образования, для оплаты обучения ребенка за счет средств соответствующего бюджета, в соответствии с Правилами.</w:t>
      </w:r>
    </w:p>
    <w:p w:rsidR="002A2E9F" w:rsidRPr="000D0821" w:rsidRDefault="002A2E9F" w:rsidP="000D0821">
      <w:pPr>
        <w:numPr>
          <w:ilvl w:val="0"/>
          <w:numId w:val="23"/>
        </w:numPr>
        <w:tabs>
          <w:tab w:val="left" w:pos="1210"/>
        </w:tabs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0D0821">
        <w:rPr>
          <w:rFonts w:ascii="Times New Roman" w:eastAsia="Calibri" w:hAnsi="Times New Roman" w:cs="Times New Roman"/>
          <w:sz w:val="28"/>
          <w:szCs w:val="28"/>
        </w:rPr>
        <w:t>Охват детей сертификатами персон</w:t>
      </w:r>
      <w:r w:rsidR="000D0821" w:rsidRPr="000D0821">
        <w:rPr>
          <w:rFonts w:ascii="Times New Roman" w:eastAsia="Calibri" w:hAnsi="Times New Roman" w:cs="Times New Roman"/>
          <w:sz w:val="28"/>
          <w:szCs w:val="28"/>
        </w:rPr>
        <w:t xml:space="preserve">ифицированного финансирования </w:t>
      </w:r>
    </w:p>
    <w:p w:rsidR="000D0821" w:rsidRPr="000D0821" w:rsidRDefault="000D0821" w:rsidP="000D0821">
      <w:pPr>
        <w:tabs>
          <w:tab w:val="left" w:pos="1210"/>
        </w:tabs>
        <w:spacing w:after="0" w:line="240" w:lineRule="auto"/>
        <w:ind w:left="709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674"/>
        <w:gridCol w:w="1840"/>
        <w:gridCol w:w="2264"/>
        <w:gridCol w:w="2967"/>
      </w:tblGrid>
      <w:tr w:rsidR="000D0821" w:rsidRPr="000D0821" w:rsidTr="002A2E9F">
        <w:trPr>
          <w:trHeight w:val="1059"/>
        </w:trPr>
        <w:tc>
          <w:tcPr>
            <w:tcW w:w="456" w:type="dxa"/>
            <w:shd w:val="clear" w:color="auto" w:fill="auto"/>
            <w:hideMark/>
          </w:tcPr>
          <w:p w:rsidR="002A2E9F" w:rsidRPr="000D0821" w:rsidRDefault="002A2E9F" w:rsidP="002A2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74" w:type="dxa"/>
            <w:shd w:val="clear" w:color="auto" w:fill="auto"/>
            <w:hideMark/>
          </w:tcPr>
          <w:p w:rsidR="002A2E9F" w:rsidRPr="000D0821" w:rsidRDefault="002A2E9F" w:rsidP="002A2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 (городской округ)</w:t>
            </w:r>
          </w:p>
        </w:tc>
        <w:tc>
          <w:tcPr>
            <w:tcW w:w="1840" w:type="dxa"/>
            <w:shd w:val="clear" w:color="auto" w:fill="auto"/>
            <w:hideMark/>
          </w:tcPr>
          <w:p w:rsidR="002A2E9F" w:rsidRPr="000D0821" w:rsidRDefault="002A2E9F" w:rsidP="002A2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с 5 до 18 лет по данным статистики, чел.</w:t>
            </w:r>
          </w:p>
        </w:tc>
        <w:tc>
          <w:tcPr>
            <w:tcW w:w="2264" w:type="dxa"/>
            <w:shd w:val="clear" w:color="auto" w:fill="auto"/>
            <w:hideMark/>
          </w:tcPr>
          <w:p w:rsidR="002A2E9F" w:rsidRPr="000D0821" w:rsidRDefault="002A2E9F" w:rsidP="00C3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детей, использующих сертификат ПФ с </w:t>
            </w:r>
            <w:r w:rsidRPr="000D08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01.01.202</w:t>
            </w:r>
            <w:r w:rsidR="00C32A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2-31.05.2022</w:t>
            </w:r>
            <w:r w:rsidRPr="000D0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чел.</w:t>
            </w:r>
          </w:p>
        </w:tc>
        <w:tc>
          <w:tcPr>
            <w:tcW w:w="2967" w:type="dxa"/>
            <w:shd w:val="clear" w:color="auto" w:fill="auto"/>
            <w:hideMark/>
          </w:tcPr>
          <w:p w:rsidR="002A2E9F" w:rsidRPr="000D0821" w:rsidRDefault="002A2E9F" w:rsidP="002A2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детей, использ</w:t>
            </w:r>
            <w:r w:rsidR="00C32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ующих сертификат ПФ с 01.01.2022</w:t>
            </w:r>
            <w:r w:rsidRPr="000D0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 общего количества детей в возрасте от 5 до 18 лет, %</w:t>
            </w:r>
          </w:p>
        </w:tc>
      </w:tr>
      <w:tr w:rsidR="000D0821" w:rsidRPr="000D0821" w:rsidTr="002A2E9F">
        <w:trPr>
          <w:trHeight w:val="340"/>
        </w:trPr>
        <w:tc>
          <w:tcPr>
            <w:tcW w:w="456" w:type="dxa"/>
            <w:shd w:val="clear" w:color="auto" w:fill="auto"/>
            <w:vAlign w:val="center"/>
            <w:hideMark/>
          </w:tcPr>
          <w:p w:rsidR="002A2E9F" w:rsidRPr="000D0821" w:rsidRDefault="002A2E9F" w:rsidP="002A2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2A2E9F" w:rsidRPr="000D0821" w:rsidRDefault="002A2E9F" w:rsidP="002A2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Великоустюгский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2A2E9F" w:rsidRPr="000D0821" w:rsidRDefault="002A2E9F" w:rsidP="002A2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821">
              <w:rPr>
                <w:rFonts w:ascii="Times New Roman" w:eastAsia="Calibri" w:hAnsi="Times New Roman" w:cs="Times New Roman"/>
                <w:sz w:val="24"/>
                <w:szCs w:val="24"/>
              </w:rPr>
              <w:t>9115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2A2E9F" w:rsidRPr="000D0821" w:rsidRDefault="00C32A04" w:rsidP="002A2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2410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2A2E9F" w:rsidRPr="000D0821" w:rsidRDefault="00C32A04" w:rsidP="00C3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A2E9F" w:rsidRPr="000D0821"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A2E9F" w:rsidRPr="000D0821">
              <w:rPr>
                <w:rFonts w:ascii="Times New Roman" w:eastAsia="Calibri" w:hAnsi="Times New Roman" w:cs="Times New Roman"/>
                <w:sz w:val="24"/>
                <w:szCs w:val="24"/>
              </w:rPr>
              <w:t>4%</w:t>
            </w:r>
          </w:p>
        </w:tc>
      </w:tr>
    </w:tbl>
    <w:p w:rsidR="002A2E9F" w:rsidRPr="002A2E9F" w:rsidRDefault="002A2E9F" w:rsidP="002A2E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2A2E9F" w:rsidRPr="00C32A04" w:rsidRDefault="002A2E9F" w:rsidP="002A2E9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A04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C32A04" w:rsidRPr="00C32A04">
        <w:rPr>
          <w:rFonts w:ascii="Times New Roman" w:eastAsia="Calibri" w:hAnsi="Times New Roman" w:cs="Times New Roman"/>
          <w:sz w:val="28"/>
          <w:szCs w:val="28"/>
        </w:rPr>
        <w:t>31.05. 2022</w:t>
      </w:r>
      <w:r w:rsidRPr="00C32A04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C32A04" w:rsidRPr="00C32A04">
        <w:rPr>
          <w:rFonts w:ascii="Times New Roman" w:eastAsia="Calibri" w:hAnsi="Times New Roman" w:cs="Times New Roman"/>
          <w:sz w:val="28"/>
          <w:szCs w:val="28"/>
        </w:rPr>
        <w:t>2410</w:t>
      </w:r>
      <w:r w:rsidRPr="00C32A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2A04" w:rsidRPr="00C32A04">
        <w:rPr>
          <w:rFonts w:ascii="Times New Roman" w:eastAsia="Calibri" w:hAnsi="Times New Roman" w:cs="Times New Roman"/>
          <w:sz w:val="28"/>
          <w:szCs w:val="28"/>
        </w:rPr>
        <w:t>детей</w:t>
      </w:r>
      <w:r w:rsidRPr="00C32A04">
        <w:rPr>
          <w:rFonts w:ascii="Times New Roman" w:eastAsia="Calibri" w:hAnsi="Times New Roman" w:cs="Times New Roman"/>
          <w:sz w:val="28"/>
          <w:szCs w:val="28"/>
        </w:rPr>
        <w:t xml:space="preserve"> в возрасте от 5 до 18 лет воспользовались сертификатом дополнительного образования в рамках системы персонифицированного финансирования дополнительного образования детей, что составило 2</w:t>
      </w:r>
      <w:r w:rsidR="00C32A04" w:rsidRPr="00C32A04">
        <w:rPr>
          <w:rFonts w:ascii="Times New Roman" w:eastAsia="Calibri" w:hAnsi="Times New Roman" w:cs="Times New Roman"/>
          <w:sz w:val="28"/>
          <w:szCs w:val="28"/>
        </w:rPr>
        <w:t>6</w:t>
      </w:r>
      <w:r w:rsidRPr="00C32A04">
        <w:rPr>
          <w:rFonts w:ascii="Times New Roman" w:eastAsia="Calibri" w:hAnsi="Times New Roman" w:cs="Times New Roman"/>
          <w:sz w:val="28"/>
          <w:szCs w:val="28"/>
        </w:rPr>
        <w:t>,</w:t>
      </w:r>
      <w:r w:rsidR="00C32A04" w:rsidRPr="00C32A04">
        <w:rPr>
          <w:rFonts w:ascii="Times New Roman" w:eastAsia="Calibri" w:hAnsi="Times New Roman" w:cs="Times New Roman"/>
          <w:sz w:val="28"/>
          <w:szCs w:val="28"/>
        </w:rPr>
        <w:t>44</w:t>
      </w:r>
      <w:r w:rsidRPr="00C32A04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2A2E9F" w:rsidRPr="00C32A04" w:rsidRDefault="002A2E9F" w:rsidP="002A2E9F">
      <w:pPr>
        <w:numPr>
          <w:ilvl w:val="0"/>
          <w:numId w:val="23"/>
        </w:numPr>
        <w:tabs>
          <w:tab w:val="left" w:pos="121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A04">
        <w:rPr>
          <w:rFonts w:ascii="Times New Roman" w:eastAsia="Calibri" w:hAnsi="Times New Roman" w:cs="Times New Roman"/>
          <w:sz w:val="28"/>
          <w:szCs w:val="28"/>
        </w:rPr>
        <w:t>Участники модели ПФДО в 202</w:t>
      </w:r>
      <w:r w:rsidR="00C32A04" w:rsidRPr="00C32A04">
        <w:rPr>
          <w:rFonts w:ascii="Times New Roman" w:eastAsia="Calibri" w:hAnsi="Times New Roman" w:cs="Times New Roman"/>
          <w:sz w:val="28"/>
          <w:szCs w:val="28"/>
        </w:rPr>
        <w:t>2</w:t>
      </w:r>
      <w:r w:rsidRPr="00C32A04">
        <w:rPr>
          <w:rFonts w:ascii="Times New Roman" w:eastAsia="Calibri" w:hAnsi="Times New Roman" w:cs="Times New Roman"/>
          <w:sz w:val="28"/>
          <w:szCs w:val="28"/>
        </w:rPr>
        <w:t xml:space="preserve"> году.</w:t>
      </w:r>
    </w:p>
    <w:p w:rsidR="002A2E9F" w:rsidRPr="00C32A04" w:rsidRDefault="002A2E9F" w:rsidP="002A2E9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A04">
        <w:rPr>
          <w:rFonts w:ascii="Times New Roman" w:eastAsia="Calibri" w:hAnsi="Times New Roman" w:cs="Times New Roman"/>
          <w:sz w:val="28"/>
          <w:szCs w:val="28"/>
        </w:rPr>
        <w:t xml:space="preserve">3.1. Оператор системы ПФДО: Региональный модельный центр дополнительного образования Вологодской области (АОУ ДО </w:t>
      </w:r>
      <w:proofErr w:type="gramStart"/>
      <w:r w:rsidRPr="00C32A04">
        <w:rPr>
          <w:rFonts w:ascii="Times New Roman" w:eastAsia="Calibri" w:hAnsi="Times New Roman" w:cs="Times New Roman"/>
          <w:sz w:val="28"/>
          <w:szCs w:val="28"/>
        </w:rPr>
        <w:t>ВО</w:t>
      </w:r>
      <w:proofErr w:type="gramEnd"/>
      <w:r w:rsidRPr="00C32A04">
        <w:rPr>
          <w:rFonts w:ascii="Times New Roman" w:eastAsia="Calibri" w:hAnsi="Times New Roman" w:cs="Times New Roman"/>
          <w:sz w:val="28"/>
          <w:szCs w:val="28"/>
        </w:rPr>
        <w:t xml:space="preserve"> «Региональный центр дополнительного образования детей»).</w:t>
      </w:r>
    </w:p>
    <w:p w:rsidR="002A2E9F" w:rsidRPr="00C32A04" w:rsidRDefault="002A2E9F" w:rsidP="002A2E9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A04">
        <w:rPr>
          <w:rFonts w:ascii="Times New Roman" w:eastAsia="Calibri" w:hAnsi="Times New Roman" w:cs="Times New Roman"/>
          <w:sz w:val="28"/>
          <w:szCs w:val="28"/>
        </w:rPr>
        <w:t xml:space="preserve">3.2. Поставщики услуг дополнительного образования, реализующие программы дополнительного образования в рамках системы персонифицированного финансирования дополнительного образования: </w:t>
      </w:r>
      <w:r w:rsidR="00C32A04" w:rsidRPr="00C32A04">
        <w:rPr>
          <w:rFonts w:ascii="Times New Roman" w:eastAsia="Calibri" w:hAnsi="Times New Roman" w:cs="Times New Roman"/>
          <w:sz w:val="28"/>
          <w:szCs w:val="28"/>
        </w:rPr>
        <w:t>4</w:t>
      </w:r>
      <w:r w:rsidRPr="00C32A04">
        <w:rPr>
          <w:rFonts w:ascii="Times New Roman" w:eastAsia="Calibri" w:hAnsi="Times New Roman" w:cs="Times New Roman"/>
          <w:sz w:val="28"/>
          <w:szCs w:val="28"/>
        </w:rPr>
        <w:t xml:space="preserve"> организаци</w:t>
      </w:r>
      <w:r w:rsidR="001A1282">
        <w:rPr>
          <w:rFonts w:ascii="Times New Roman" w:eastAsia="Calibri" w:hAnsi="Times New Roman" w:cs="Times New Roman"/>
          <w:sz w:val="28"/>
          <w:szCs w:val="28"/>
        </w:rPr>
        <w:t>и</w:t>
      </w:r>
      <w:r w:rsidRPr="00C32A04">
        <w:rPr>
          <w:rFonts w:ascii="Times New Roman" w:eastAsia="Calibri" w:hAnsi="Times New Roman" w:cs="Times New Roman"/>
          <w:sz w:val="28"/>
          <w:szCs w:val="28"/>
        </w:rPr>
        <w:t>, из них:</w:t>
      </w:r>
    </w:p>
    <w:p w:rsidR="002A2E9F" w:rsidRPr="00C32A04" w:rsidRDefault="00C32A04" w:rsidP="002A2E9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A04">
        <w:rPr>
          <w:rFonts w:ascii="Times New Roman" w:eastAsia="Calibri" w:hAnsi="Times New Roman" w:cs="Times New Roman"/>
          <w:sz w:val="28"/>
          <w:szCs w:val="28"/>
        </w:rPr>
        <w:t>1</w:t>
      </w:r>
      <w:r w:rsidR="002A2E9F" w:rsidRPr="00C32A04">
        <w:rPr>
          <w:rFonts w:ascii="Times New Roman" w:eastAsia="Calibri" w:hAnsi="Times New Roman" w:cs="Times New Roman"/>
          <w:sz w:val="28"/>
          <w:szCs w:val="28"/>
        </w:rPr>
        <w:t xml:space="preserve"> организации дополнительного образования;</w:t>
      </w:r>
    </w:p>
    <w:p w:rsidR="002A2E9F" w:rsidRPr="00C32A04" w:rsidRDefault="00C32A04" w:rsidP="002A2E9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A04">
        <w:rPr>
          <w:rFonts w:ascii="Times New Roman" w:eastAsia="Calibri" w:hAnsi="Times New Roman" w:cs="Times New Roman"/>
          <w:sz w:val="28"/>
          <w:szCs w:val="28"/>
        </w:rPr>
        <w:lastRenderedPageBreak/>
        <w:t>2</w:t>
      </w:r>
      <w:r w:rsidR="002A2E9F" w:rsidRPr="00C32A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2A2E9F" w:rsidRPr="00C32A04">
        <w:rPr>
          <w:rFonts w:ascii="Times New Roman" w:eastAsia="Calibri" w:hAnsi="Times New Roman" w:cs="Times New Roman"/>
          <w:sz w:val="28"/>
          <w:szCs w:val="28"/>
        </w:rPr>
        <w:t>профессиональных</w:t>
      </w:r>
      <w:proofErr w:type="gramEnd"/>
      <w:r w:rsidR="002A2E9F" w:rsidRPr="00C32A04">
        <w:rPr>
          <w:rFonts w:ascii="Times New Roman" w:eastAsia="Calibri" w:hAnsi="Times New Roman" w:cs="Times New Roman"/>
          <w:sz w:val="28"/>
          <w:szCs w:val="28"/>
        </w:rPr>
        <w:t xml:space="preserve"> образовательных организации;</w:t>
      </w:r>
    </w:p>
    <w:p w:rsidR="002A2E9F" w:rsidRPr="00C32A04" w:rsidRDefault="00C32A04" w:rsidP="002A2E9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A04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="002A2E9F" w:rsidRPr="00C32A04">
        <w:rPr>
          <w:rFonts w:ascii="Times New Roman" w:eastAsia="Calibri" w:hAnsi="Times New Roman" w:cs="Times New Roman"/>
          <w:sz w:val="28"/>
          <w:szCs w:val="28"/>
        </w:rPr>
        <w:t>индивидуальны</w:t>
      </w:r>
      <w:r w:rsidRPr="00C32A04">
        <w:rPr>
          <w:rFonts w:ascii="Times New Roman" w:eastAsia="Calibri" w:hAnsi="Times New Roman" w:cs="Times New Roman"/>
          <w:sz w:val="28"/>
          <w:szCs w:val="28"/>
        </w:rPr>
        <w:t>й</w:t>
      </w:r>
      <w:r w:rsidR="002A2E9F" w:rsidRPr="00C32A04">
        <w:rPr>
          <w:rFonts w:ascii="Times New Roman" w:eastAsia="Calibri" w:hAnsi="Times New Roman" w:cs="Times New Roman"/>
          <w:sz w:val="28"/>
          <w:szCs w:val="28"/>
        </w:rPr>
        <w:t xml:space="preserve"> предпринимател</w:t>
      </w:r>
      <w:r w:rsidRPr="00C32A04">
        <w:rPr>
          <w:rFonts w:ascii="Times New Roman" w:eastAsia="Calibri" w:hAnsi="Times New Roman" w:cs="Times New Roman"/>
          <w:sz w:val="28"/>
          <w:szCs w:val="28"/>
        </w:rPr>
        <w:t>ь</w:t>
      </w:r>
      <w:r w:rsidR="002A2E9F" w:rsidRPr="00C32A0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A2E9F" w:rsidRDefault="002A2E9F" w:rsidP="002A2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A04">
        <w:rPr>
          <w:rFonts w:ascii="Times New Roman" w:eastAsia="Calibri" w:hAnsi="Times New Roman" w:cs="Times New Roman"/>
          <w:sz w:val="28"/>
          <w:szCs w:val="28"/>
        </w:rPr>
        <w:t>3.3. Уполномоченн</w:t>
      </w:r>
      <w:r w:rsidR="00C32A04" w:rsidRPr="00C32A04">
        <w:rPr>
          <w:rFonts w:ascii="Times New Roman" w:eastAsia="Calibri" w:hAnsi="Times New Roman" w:cs="Times New Roman"/>
          <w:sz w:val="28"/>
          <w:szCs w:val="28"/>
        </w:rPr>
        <w:t>ая</w:t>
      </w:r>
      <w:r w:rsidRPr="00C32A04">
        <w:rPr>
          <w:rFonts w:ascii="Times New Roman" w:eastAsia="Calibri" w:hAnsi="Times New Roman" w:cs="Times New Roman"/>
          <w:sz w:val="28"/>
          <w:szCs w:val="28"/>
        </w:rPr>
        <w:t xml:space="preserve"> организаци</w:t>
      </w:r>
      <w:r w:rsidR="00C32A04" w:rsidRPr="00C32A04">
        <w:rPr>
          <w:rFonts w:ascii="Times New Roman" w:eastAsia="Calibri" w:hAnsi="Times New Roman" w:cs="Times New Roman"/>
          <w:sz w:val="28"/>
          <w:szCs w:val="28"/>
        </w:rPr>
        <w:t>я</w:t>
      </w:r>
      <w:r w:rsidRPr="00C32A04">
        <w:rPr>
          <w:rFonts w:ascii="Times New Roman" w:eastAsia="Calibri" w:hAnsi="Times New Roman" w:cs="Times New Roman"/>
          <w:sz w:val="28"/>
          <w:szCs w:val="28"/>
        </w:rPr>
        <w:t>,</w:t>
      </w:r>
      <w:r w:rsidRPr="00C32A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32A04">
        <w:rPr>
          <w:rFonts w:ascii="Times New Roman" w:eastAsia="Calibri" w:hAnsi="Times New Roman" w:cs="Times New Roman"/>
          <w:sz w:val="28"/>
          <w:szCs w:val="28"/>
        </w:rPr>
        <w:t>участник системы персонифицированного финансирования, уполномоченн</w:t>
      </w:r>
      <w:r w:rsidR="00C32A04" w:rsidRPr="00C32A04">
        <w:rPr>
          <w:rFonts w:ascii="Times New Roman" w:eastAsia="Calibri" w:hAnsi="Times New Roman" w:cs="Times New Roman"/>
          <w:sz w:val="28"/>
          <w:szCs w:val="28"/>
        </w:rPr>
        <w:t>ая</w:t>
      </w:r>
      <w:r w:rsidRPr="00C32A04">
        <w:rPr>
          <w:rFonts w:ascii="Times New Roman" w:eastAsia="Calibri" w:hAnsi="Times New Roman" w:cs="Times New Roman"/>
          <w:sz w:val="28"/>
          <w:szCs w:val="28"/>
        </w:rPr>
        <w:t xml:space="preserve"> органами местного самоуправления муниципалитет</w:t>
      </w:r>
      <w:r w:rsidR="00C32A04" w:rsidRPr="00C32A04">
        <w:rPr>
          <w:rFonts w:ascii="Times New Roman" w:eastAsia="Calibri" w:hAnsi="Times New Roman" w:cs="Times New Roman"/>
          <w:sz w:val="28"/>
          <w:szCs w:val="28"/>
        </w:rPr>
        <w:t>а</w:t>
      </w:r>
      <w:r w:rsidRPr="00C32A04">
        <w:rPr>
          <w:rFonts w:ascii="Times New Roman" w:eastAsia="Calibri" w:hAnsi="Times New Roman" w:cs="Times New Roman"/>
          <w:sz w:val="28"/>
          <w:szCs w:val="28"/>
        </w:rPr>
        <w:t xml:space="preserve"> на ведение реестра детей, осуществление платежей по договорам об обучении, заключенным между родителями (законными представителями) и поставщиками образовательных услуг:</w:t>
      </w:r>
      <w:r w:rsidR="00C32A04" w:rsidRPr="00C32A04">
        <w:rPr>
          <w:rFonts w:ascii="Times New Roman" w:eastAsia="Calibri" w:hAnsi="Times New Roman" w:cs="Times New Roman"/>
          <w:b/>
          <w:sz w:val="28"/>
          <w:szCs w:val="28"/>
        </w:rPr>
        <w:t xml:space="preserve"> Великоустюгский Совет женщин</w:t>
      </w:r>
      <w:r w:rsidRPr="00C32A0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32A04" w:rsidRPr="00C32A04" w:rsidRDefault="00C32A04" w:rsidP="002A2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2E9F" w:rsidRPr="00313771" w:rsidRDefault="002A2E9F" w:rsidP="002A2E9F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313771">
        <w:rPr>
          <w:rFonts w:ascii="Times New Roman" w:eastAsia="Calibri" w:hAnsi="Times New Roman" w:cs="Times New Roman"/>
          <w:sz w:val="28"/>
          <w:szCs w:val="28"/>
        </w:rPr>
        <w:t>Номинал сертификата персонифицированного финансирования.</w:t>
      </w:r>
    </w:p>
    <w:p w:rsidR="002A2E9F" w:rsidRPr="00313771" w:rsidRDefault="00313771" w:rsidP="002A2E9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771">
        <w:rPr>
          <w:rFonts w:ascii="Times New Roman" w:eastAsia="Calibri" w:hAnsi="Times New Roman" w:cs="Times New Roman"/>
          <w:sz w:val="28"/>
          <w:szCs w:val="28"/>
        </w:rPr>
        <w:t>За 5 месяцев</w:t>
      </w:r>
      <w:r w:rsidR="002A2E9F" w:rsidRPr="0031377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C32A04" w:rsidRPr="00313771">
        <w:rPr>
          <w:rFonts w:ascii="Times New Roman" w:eastAsia="Calibri" w:hAnsi="Times New Roman" w:cs="Times New Roman"/>
          <w:sz w:val="28"/>
          <w:szCs w:val="28"/>
        </w:rPr>
        <w:t>2</w:t>
      </w:r>
      <w:r w:rsidRPr="0031377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2A2E9F" w:rsidRPr="00313771">
        <w:rPr>
          <w:rFonts w:ascii="Times New Roman" w:eastAsia="Calibri" w:hAnsi="Times New Roman" w:cs="Times New Roman"/>
          <w:sz w:val="28"/>
          <w:szCs w:val="28"/>
        </w:rPr>
        <w:t xml:space="preserve"> средняя стоимость сертификата дополнительного образования составила </w:t>
      </w:r>
      <w:r w:rsidRPr="00313771">
        <w:rPr>
          <w:rFonts w:ascii="Times New Roman" w:eastAsia="Calibri" w:hAnsi="Times New Roman" w:cs="Times New Roman"/>
          <w:b/>
          <w:sz w:val="28"/>
          <w:szCs w:val="28"/>
        </w:rPr>
        <w:t>1112</w:t>
      </w:r>
      <w:r w:rsidR="002A2E9F" w:rsidRPr="00313771">
        <w:rPr>
          <w:rFonts w:ascii="Times New Roman" w:eastAsia="Calibri" w:hAnsi="Times New Roman" w:cs="Times New Roman"/>
          <w:b/>
          <w:sz w:val="28"/>
          <w:szCs w:val="28"/>
        </w:rPr>
        <w:t xml:space="preserve"> рублей в месяц</w:t>
      </w:r>
      <w:r w:rsidR="002A2E9F" w:rsidRPr="00313771">
        <w:rPr>
          <w:rFonts w:ascii="Times New Roman" w:eastAsia="Calibri" w:hAnsi="Times New Roman" w:cs="Times New Roman"/>
          <w:sz w:val="28"/>
          <w:szCs w:val="28"/>
        </w:rPr>
        <w:t>.</w:t>
      </w:r>
      <w:r w:rsidR="002A2E9F" w:rsidRPr="003137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2A2E9F" w:rsidRPr="00313771" w:rsidRDefault="002A2E9F" w:rsidP="002A2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2E9F" w:rsidRPr="00313771" w:rsidRDefault="002A2E9F" w:rsidP="002A2E9F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13771">
        <w:rPr>
          <w:rFonts w:ascii="Times New Roman" w:eastAsia="Calibri" w:hAnsi="Times New Roman" w:cs="Times New Roman"/>
          <w:b/>
          <w:sz w:val="28"/>
          <w:szCs w:val="28"/>
        </w:rPr>
        <w:t>Рекомендации</w:t>
      </w:r>
    </w:p>
    <w:p w:rsidR="002A2E9F" w:rsidRPr="00313771" w:rsidRDefault="002A2E9F" w:rsidP="002A2E9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771">
        <w:rPr>
          <w:rFonts w:ascii="Times New Roman" w:eastAsia="Calibri" w:hAnsi="Times New Roman" w:cs="Times New Roman"/>
          <w:sz w:val="28"/>
          <w:szCs w:val="28"/>
        </w:rPr>
        <w:t>На основании д</w:t>
      </w:r>
      <w:r w:rsidR="00313771">
        <w:rPr>
          <w:rFonts w:ascii="Times New Roman" w:eastAsia="Calibri" w:hAnsi="Times New Roman" w:cs="Times New Roman"/>
          <w:sz w:val="28"/>
          <w:szCs w:val="28"/>
        </w:rPr>
        <w:t>анного анализа рекомендуем</w:t>
      </w:r>
      <w:r w:rsidRPr="00313771">
        <w:rPr>
          <w:rFonts w:ascii="Times New Roman" w:eastAsia="Calibri" w:hAnsi="Times New Roman" w:cs="Times New Roman"/>
          <w:sz w:val="28"/>
          <w:szCs w:val="28"/>
        </w:rPr>
        <w:t xml:space="preserve">, руководителям </w:t>
      </w:r>
      <w:r w:rsidR="00313771">
        <w:rPr>
          <w:rFonts w:ascii="Times New Roman" w:eastAsia="Calibri" w:hAnsi="Times New Roman" w:cs="Times New Roman"/>
          <w:sz w:val="28"/>
          <w:szCs w:val="28"/>
        </w:rPr>
        <w:t>образовательных организаций Великоустюгского муниципального района</w:t>
      </w:r>
      <w:r w:rsidRPr="0031377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A2E9F" w:rsidRPr="00313771" w:rsidRDefault="008B53AB" w:rsidP="002A2E9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A2E9F" w:rsidRPr="00313771">
        <w:rPr>
          <w:rFonts w:ascii="Times New Roman" w:eastAsia="Calibri" w:hAnsi="Times New Roman" w:cs="Times New Roman"/>
          <w:sz w:val="28"/>
          <w:szCs w:val="28"/>
        </w:rPr>
        <w:t xml:space="preserve">анализировать ситуацию с наполнением регионального навигатора дополнительными общеобразовательными программами в </w:t>
      </w:r>
      <w:r w:rsidR="00313771">
        <w:rPr>
          <w:rFonts w:ascii="Times New Roman" w:eastAsia="Calibri" w:hAnsi="Times New Roman" w:cs="Times New Roman"/>
          <w:sz w:val="28"/>
          <w:szCs w:val="28"/>
        </w:rPr>
        <w:t>личном кабинете образовательной организации</w:t>
      </w:r>
      <w:r w:rsidR="002A2E9F" w:rsidRPr="0031377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2A2E9F" w:rsidRPr="00313771">
        <w:rPr>
          <w:rFonts w:ascii="Times New Roman" w:eastAsia="Calibri" w:hAnsi="Times New Roman" w:cs="Times New Roman"/>
          <w:b/>
          <w:sz w:val="28"/>
          <w:szCs w:val="28"/>
        </w:rPr>
        <w:t>по мере необходимости, но не реже 2 раз в год</w:t>
      </w:r>
      <w:r w:rsidR="002A2E9F" w:rsidRPr="00313771"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:rsidR="002A2E9F" w:rsidRPr="00313771" w:rsidRDefault="008B53AB" w:rsidP="002A2E9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A2E9F" w:rsidRPr="00313771">
        <w:rPr>
          <w:rFonts w:ascii="Times New Roman" w:eastAsia="Calibri" w:hAnsi="Times New Roman" w:cs="Times New Roman"/>
          <w:sz w:val="28"/>
          <w:szCs w:val="28"/>
        </w:rPr>
        <w:t xml:space="preserve">расширить перечень дополнительных общеобразовательных программ туристско-краеведческой направленности, в </w:t>
      </w:r>
      <w:proofErr w:type="spellStart"/>
      <w:r w:rsidR="002A2E9F" w:rsidRPr="00313771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2A2E9F" w:rsidRPr="00313771">
        <w:rPr>
          <w:rFonts w:ascii="Times New Roman" w:eastAsia="Calibri" w:hAnsi="Times New Roman" w:cs="Times New Roman"/>
          <w:sz w:val="28"/>
          <w:szCs w:val="28"/>
        </w:rPr>
        <w:t>. с использованием дистанционных образовательных технологий;</w:t>
      </w:r>
    </w:p>
    <w:p w:rsidR="002A2E9F" w:rsidRPr="00313771" w:rsidRDefault="008B53AB" w:rsidP="002A2E9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A2E9F" w:rsidRPr="00313771">
        <w:rPr>
          <w:rFonts w:ascii="Times New Roman" w:eastAsia="Calibri" w:hAnsi="Times New Roman" w:cs="Times New Roman"/>
          <w:sz w:val="28"/>
          <w:szCs w:val="28"/>
        </w:rPr>
        <w:t xml:space="preserve">обеспечить своевременную работу с программами в навигаторе каждой конкретной образовательной организацией (организацией, осуществляющей обучение), в </w:t>
      </w:r>
      <w:proofErr w:type="spellStart"/>
      <w:r w:rsidR="002A2E9F" w:rsidRPr="00313771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2A2E9F" w:rsidRPr="00313771">
        <w:rPr>
          <w:rFonts w:ascii="Times New Roman" w:eastAsia="Calibri" w:hAnsi="Times New Roman" w:cs="Times New Roman"/>
          <w:sz w:val="28"/>
          <w:szCs w:val="28"/>
        </w:rPr>
        <w:t>. привести дополнительные общеобразовательные программы в соответствие с требованиями федеральных нормативных актов;</w:t>
      </w:r>
    </w:p>
    <w:p w:rsidR="002A2E9F" w:rsidRPr="00313771" w:rsidRDefault="008B53AB" w:rsidP="002A2E9F">
      <w:pPr>
        <w:tabs>
          <w:tab w:val="num" w:pos="72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A2E9F" w:rsidRPr="00313771">
        <w:rPr>
          <w:rFonts w:ascii="Times New Roman" w:eastAsia="Calibri" w:hAnsi="Times New Roman" w:cs="Times New Roman"/>
          <w:sz w:val="28"/>
          <w:szCs w:val="28"/>
        </w:rPr>
        <w:t>исключить размещение в реестре бюджетных программ рабочих программ внеурочной деятельности;</w:t>
      </w:r>
    </w:p>
    <w:p w:rsidR="002A2E9F" w:rsidRPr="00313771" w:rsidRDefault="008B53AB" w:rsidP="002A2E9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A2E9F" w:rsidRPr="00313771">
        <w:rPr>
          <w:rFonts w:ascii="Times New Roman" w:eastAsia="Calibri" w:hAnsi="Times New Roman" w:cs="Times New Roman"/>
          <w:sz w:val="28"/>
          <w:szCs w:val="28"/>
        </w:rPr>
        <w:t>обеспечить (не реже чем 1 раз в 3 года) повышение квалификации педагогических работников, реализующих дополнительные общеобразовательные программы, по вопросам до</w:t>
      </w:r>
      <w:r w:rsidR="00931FB2">
        <w:rPr>
          <w:rFonts w:ascii="Times New Roman" w:eastAsia="Calibri" w:hAnsi="Times New Roman" w:cs="Times New Roman"/>
          <w:sz w:val="28"/>
          <w:szCs w:val="28"/>
        </w:rPr>
        <w:t>полнительного образования детей;</w:t>
      </w:r>
    </w:p>
    <w:p w:rsidR="007B5C8E" w:rsidRDefault="007B5C8E" w:rsidP="007E265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8B53AB" w:rsidRPr="008B53AB">
        <w:rPr>
          <w:rFonts w:ascii="Times New Roman" w:hAnsi="Times New Roman" w:cs="Times New Roman"/>
          <w:sz w:val="28"/>
          <w:szCs w:val="28"/>
        </w:rPr>
        <w:t xml:space="preserve">- </w:t>
      </w:r>
      <w:r w:rsidR="00931FB2" w:rsidRPr="00931FB2">
        <w:rPr>
          <w:rFonts w:ascii="Times New Roman" w:hAnsi="Times New Roman" w:cs="Times New Roman"/>
          <w:sz w:val="28"/>
          <w:szCs w:val="28"/>
        </w:rPr>
        <w:t>о</w:t>
      </w:r>
      <w:r w:rsidRPr="00931FB2">
        <w:rPr>
          <w:rFonts w:ascii="Times New Roman" w:hAnsi="Times New Roman" w:cs="Times New Roman"/>
          <w:sz w:val="28"/>
          <w:szCs w:val="28"/>
        </w:rPr>
        <w:t>р</w:t>
      </w:r>
      <w:r w:rsidRPr="00B31155">
        <w:rPr>
          <w:rFonts w:ascii="Times New Roman" w:hAnsi="Times New Roman" w:cs="Times New Roman"/>
          <w:sz w:val="28"/>
          <w:szCs w:val="28"/>
        </w:rPr>
        <w:t>ганизовать работу по созданию</w:t>
      </w:r>
      <w:r w:rsidR="00B31155" w:rsidRPr="00B31155">
        <w:rPr>
          <w:rFonts w:ascii="Times New Roman" w:hAnsi="Times New Roman" w:cs="Times New Roman"/>
          <w:sz w:val="28"/>
          <w:szCs w:val="28"/>
        </w:rPr>
        <w:t xml:space="preserve"> и функционированию</w:t>
      </w:r>
      <w:r w:rsidRPr="00B31155">
        <w:rPr>
          <w:rFonts w:ascii="Times New Roman" w:hAnsi="Times New Roman" w:cs="Times New Roman"/>
          <w:sz w:val="28"/>
          <w:szCs w:val="28"/>
        </w:rPr>
        <w:t xml:space="preserve"> школьных театров</w:t>
      </w:r>
      <w:r w:rsidR="00B31155" w:rsidRPr="00B31155">
        <w:rPr>
          <w:rFonts w:ascii="Times New Roman" w:hAnsi="Times New Roman" w:cs="Times New Roman"/>
          <w:sz w:val="28"/>
          <w:szCs w:val="28"/>
        </w:rPr>
        <w:t>, объединений</w:t>
      </w:r>
      <w:r w:rsidRPr="00B31155">
        <w:rPr>
          <w:rFonts w:ascii="Times New Roman" w:hAnsi="Times New Roman" w:cs="Times New Roman"/>
          <w:sz w:val="28"/>
          <w:szCs w:val="28"/>
        </w:rPr>
        <w:t xml:space="preserve"> в условиях общеобразовательного учреждения</w:t>
      </w:r>
      <w:r w:rsidR="00B31155" w:rsidRPr="00B31155">
        <w:rPr>
          <w:rFonts w:ascii="Times New Roman" w:hAnsi="Times New Roman" w:cs="Times New Roman"/>
          <w:sz w:val="28"/>
          <w:szCs w:val="28"/>
        </w:rPr>
        <w:t xml:space="preserve">. </w:t>
      </w:r>
      <w:r w:rsidR="00B31155" w:rsidRPr="00B311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работы школьного театра использовать такие организационные условия, как: внеурочная деятельность, реализация дополнительных общеобразовательных программ, сетевая форма реализации программ, создание новых мест дополнительного образования детей</w:t>
      </w:r>
      <w:r w:rsidR="00931F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31FB2" w:rsidRDefault="00931FB2" w:rsidP="007E265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B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деятельность школьных спортивных клубов</w:t>
      </w:r>
      <w:r w:rsidR="008B53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1155" w:rsidRDefault="00B31155" w:rsidP="007E265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B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C0081" w:rsidRPr="006C0081">
        <w:rPr>
          <w:rFonts w:ascii="Times New Roman" w:hAnsi="Times New Roman" w:cs="Times New Roman"/>
          <w:color w:val="000000"/>
          <w:sz w:val="28"/>
          <w:szCs w:val="28"/>
        </w:rPr>
        <w:t xml:space="preserve">в целях практической подготовки </w:t>
      </w:r>
      <w:r w:rsidR="006C0081">
        <w:rPr>
          <w:rFonts w:ascii="Times New Roman" w:hAnsi="Times New Roman" w:cs="Times New Roman"/>
          <w:color w:val="000000"/>
          <w:sz w:val="28"/>
          <w:szCs w:val="28"/>
        </w:rPr>
        <w:t>обучающихся к сов</w:t>
      </w:r>
      <w:r w:rsidR="008B53AB">
        <w:rPr>
          <w:rFonts w:ascii="Times New Roman" w:hAnsi="Times New Roman" w:cs="Times New Roman"/>
          <w:color w:val="000000"/>
          <w:sz w:val="28"/>
          <w:szCs w:val="28"/>
        </w:rPr>
        <w:t>ременным экономическим условиям, а также в целях повышения охвата и качества финансового образования детей на базе образовательных организаций предусмотреть реализацию дополнительных образовательных программ и мероприятий по финансовой грамотности.</w:t>
      </w:r>
    </w:p>
    <w:p w:rsidR="001F1004" w:rsidRPr="001F1004" w:rsidRDefault="001F1004" w:rsidP="007E2654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в целях развития ключевых компетенций цифровой экономики у школьников, а также их раннюю профориентацию в сфере информационных технологий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рекомендуем разработать краткосрочные дополнительные программы на основе методических материалов проекта </w:t>
      </w:r>
      <w:r w:rsidRPr="001F1004">
        <w:rPr>
          <w:rFonts w:ascii="Times New Roman" w:hAnsi="Times New Roman" w:cs="Times New Roman"/>
          <w:b/>
          <w:color w:val="000000"/>
          <w:sz w:val="28"/>
          <w:szCs w:val="28"/>
        </w:rPr>
        <w:t>«Урок Цифры»</w:t>
      </w:r>
    </w:p>
    <w:sectPr w:rsidR="001F1004" w:rsidRPr="001F1004" w:rsidSect="00C76E5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1150"/>
    <w:multiLevelType w:val="hybridMultilevel"/>
    <w:tmpl w:val="B2C494F4"/>
    <w:lvl w:ilvl="0" w:tplc="CEEA6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8E0BFC"/>
    <w:multiLevelType w:val="hybridMultilevel"/>
    <w:tmpl w:val="D0FA7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14693"/>
    <w:multiLevelType w:val="hybridMultilevel"/>
    <w:tmpl w:val="782CC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C5EC7"/>
    <w:multiLevelType w:val="hybridMultilevel"/>
    <w:tmpl w:val="855A30AA"/>
    <w:lvl w:ilvl="0" w:tplc="6A243DD6">
      <w:start w:val="5"/>
      <w:numFmt w:val="decimal"/>
      <w:lvlText w:val="%1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65A1FAC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52CCA22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FE270DE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0CE82AC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1304AD8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1E8A802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7E859F4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DA626C0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EF679D4"/>
    <w:multiLevelType w:val="hybridMultilevel"/>
    <w:tmpl w:val="64EC458C"/>
    <w:lvl w:ilvl="0" w:tplc="78ACC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F75BB"/>
    <w:multiLevelType w:val="multilevel"/>
    <w:tmpl w:val="69C07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26137090"/>
    <w:multiLevelType w:val="hybridMultilevel"/>
    <w:tmpl w:val="B6765926"/>
    <w:lvl w:ilvl="0" w:tplc="FF586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4F27F2"/>
    <w:multiLevelType w:val="hybridMultilevel"/>
    <w:tmpl w:val="72A247F8"/>
    <w:lvl w:ilvl="0" w:tplc="54A24F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C429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0EC8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4E4F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A014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06BE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340B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0E1D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D6B9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4AB3FBC"/>
    <w:multiLevelType w:val="hybridMultilevel"/>
    <w:tmpl w:val="1772D7FE"/>
    <w:lvl w:ilvl="0" w:tplc="B7DC210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7801A2"/>
    <w:multiLevelType w:val="hybridMultilevel"/>
    <w:tmpl w:val="9D100C34"/>
    <w:lvl w:ilvl="0" w:tplc="933AB22A">
      <w:start w:val="1"/>
      <w:numFmt w:val="decimal"/>
      <w:lvlText w:val="%1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8E3AD0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B4112E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A85E5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D25B46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745E7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A8362A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BC39A2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92AEB0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4EF3CC3"/>
    <w:multiLevelType w:val="hybridMultilevel"/>
    <w:tmpl w:val="DAB84326"/>
    <w:lvl w:ilvl="0" w:tplc="479EF84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8F5BEF"/>
    <w:multiLevelType w:val="hybridMultilevel"/>
    <w:tmpl w:val="8074556E"/>
    <w:lvl w:ilvl="0" w:tplc="479EF84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CBE5357"/>
    <w:multiLevelType w:val="hybridMultilevel"/>
    <w:tmpl w:val="D5A8449A"/>
    <w:lvl w:ilvl="0" w:tplc="3050DA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588A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EEE8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5E17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6CE2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7483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FC81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DA10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4AFC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1B1649"/>
    <w:multiLevelType w:val="hybridMultilevel"/>
    <w:tmpl w:val="BE0C83B2"/>
    <w:lvl w:ilvl="0" w:tplc="E1BA62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415FD2"/>
    <w:multiLevelType w:val="hybridMultilevel"/>
    <w:tmpl w:val="C00633CC"/>
    <w:lvl w:ilvl="0" w:tplc="DAB6383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CA20292"/>
    <w:multiLevelType w:val="hybridMultilevel"/>
    <w:tmpl w:val="845C5B02"/>
    <w:lvl w:ilvl="0" w:tplc="F7CE42FC">
      <w:start w:val="1"/>
      <w:numFmt w:val="decimal"/>
      <w:lvlText w:val="%1."/>
      <w:lvlJc w:val="left"/>
      <w:pPr>
        <w:ind w:left="1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F0E51A0">
      <w:numFmt w:val="bullet"/>
      <w:lvlText w:val="•"/>
      <w:lvlJc w:val="left"/>
      <w:pPr>
        <w:ind w:left="1046" w:hanging="487"/>
      </w:pPr>
      <w:rPr>
        <w:rFonts w:hint="default"/>
      </w:rPr>
    </w:lvl>
    <w:lvl w:ilvl="2" w:tplc="CB2A7DAC">
      <w:numFmt w:val="bullet"/>
      <w:lvlText w:val="•"/>
      <w:lvlJc w:val="left"/>
      <w:pPr>
        <w:ind w:left="1993" w:hanging="487"/>
      </w:pPr>
      <w:rPr>
        <w:rFonts w:hint="default"/>
      </w:rPr>
    </w:lvl>
    <w:lvl w:ilvl="3" w:tplc="BC5A6C18">
      <w:numFmt w:val="bullet"/>
      <w:lvlText w:val="•"/>
      <w:lvlJc w:val="left"/>
      <w:pPr>
        <w:ind w:left="2939" w:hanging="487"/>
      </w:pPr>
      <w:rPr>
        <w:rFonts w:hint="default"/>
      </w:rPr>
    </w:lvl>
    <w:lvl w:ilvl="4" w:tplc="445E3B3A">
      <w:numFmt w:val="bullet"/>
      <w:lvlText w:val="•"/>
      <w:lvlJc w:val="left"/>
      <w:pPr>
        <w:ind w:left="3886" w:hanging="487"/>
      </w:pPr>
      <w:rPr>
        <w:rFonts w:hint="default"/>
      </w:rPr>
    </w:lvl>
    <w:lvl w:ilvl="5" w:tplc="97BA61C8">
      <w:numFmt w:val="bullet"/>
      <w:lvlText w:val="•"/>
      <w:lvlJc w:val="left"/>
      <w:pPr>
        <w:ind w:left="4833" w:hanging="487"/>
      </w:pPr>
      <w:rPr>
        <w:rFonts w:hint="default"/>
      </w:rPr>
    </w:lvl>
    <w:lvl w:ilvl="6" w:tplc="CB0298E4">
      <w:numFmt w:val="bullet"/>
      <w:lvlText w:val="•"/>
      <w:lvlJc w:val="left"/>
      <w:pPr>
        <w:ind w:left="5779" w:hanging="487"/>
      </w:pPr>
      <w:rPr>
        <w:rFonts w:hint="default"/>
      </w:rPr>
    </w:lvl>
    <w:lvl w:ilvl="7" w:tplc="EAF69418">
      <w:numFmt w:val="bullet"/>
      <w:lvlText w:val="•"/>
      <w:lvlJc w:val="left"/>
      <w:pPr>
        <w:ind w:left="6726" w:hanging="487"/>
      </w:pPr>
      <w:rPr>
        <w:rFonts w:hint="default"/>
      </w:rPr>
    </w:lvl>
    <w:lvl w:ilvl="8" w:tplc="F79494FC">
      <w:numFmt w:val="bullet"/>
      <w:lvlText w:val="•"/>
      <w:lvlJc w:val="left"/>
      <w:pPr>
        <w:ind w:left="7673" w:hanging="487"/>
      </w:pPr>
      <w:rPr>
        <w:rFonts w:hint="default"/>
      </w:rPr>
    </w:lvl>
  </w:abstractNum>
  <w:abstractNum w:abstractNumId="16">
    <w:nsid w:val="6097569A"/>
    <w:multiLevelType w:val="hybridMultilevel"/>
    <w:tmpl w:val="AAFACD26"/>
    <w:lvl w:ilvl="0" w:tplc="4D96F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4195607"/>
    <w:multiLevelType w:val="hybridMultilevel"/>
    <w:tmpl w:val="3BFED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D80286"/>
    <w:multiLevelType w:val="hybridMultilevel"/>
    <w:tmpl w:val="8074556E"/>
    <w:lvl w:ilvl="0" w:tplc="479EF84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9576B56"/>
    <w:multiLevelType w:val="hybridMultilevel"/>
    <w:tmpl w:val="3A761992"/>
    <w:lvl w:ilvl="0" w:tplc="676AD8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3A6FC0"/>
    <w:multiLevelType w:val="hybridMultilevel"/>
    <w:tmpl w:val="B6D24E58"/>
    <w:lvl w:ilvl="0" w:tplc="0E4A7E8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C1741F9"/>
    <w:multiLevelType w:val="hybridMultilevel"/>
    <w:tmpl w:val="15E2C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5C7C27"/>
    <w:multiLevelType w:val="multilevel"/>
    <w:tmpl w:val="93048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1"/>
  </w:num>
  <w:num w:numId="3">
    <w:abstractNumId w:val="5"/>
  </w:num>
  <w:num w:numId="4">
    <w:abstractNumId w:val="6"/>
  </w:num>
  <w:num w:numId="5">
    <w:abstractNumId w:val="11"/>
  </w:num>
  <w:num w:numId="6">
    <w:abstractNumId w:val="4"/>
  </w:num>
  <w:num w:numId="7">
    <w:abstractNumId w:val="16"/>
  </w:num>
  <w:num w:numId="8">
    <w:abstractNumId w:val="9"/>
  </w:num>
  <w:num w:numId="9">
    <w:abstractNumId w:val="3"/>
  </w:num>
  <w:num w:numId="10">
    <w:abstractNumId w:val="19"/>
  </w:num>
  <w:num w:numId="11">
    <w:abstractNumId w:val="14"/>
  </w:num>
  <w:num w:numId="12">
    <w:abstractNumId w:val="12"/>
  </w:num>
  <w:num w:numId="13">
    <w:abstractNumId w:val="10"/>
  </w:num>
  <w:num w:numId="14">
    <w:abstractNumId w:val="15"/>
  </w:num>
  <w:num w:numId="15">
    <w:abstractNumId w:val="20"/>
  </w:num>
  <w:num w:numId="16">
    <w:abstractNumId w:val="18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7"/>
  </w:num>
  <w:num w:numId="20">
    <w:abstractNumId w:val="22"/>
  </w:num>
  <w:num w:numId="21">
    <w:abstractNumId w:val="1"/>
  </w:num>
  <w:num w:numId="22">
    <w:abstractNumId w:val="1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90"/>
    <w:rsid w:val="00056990"/>
    <w:rsid w:val="000B7BC3"/>
    <w:rsid w:val="000D0821"/>
    <w:rsid w:val="00114499"/>
    <w:rsid w:val="00175761"/>
    <w:rsid w:val="001A1282"/>
    <w:rsid w:val="001F1004"/>
    <w:rsid w:val="0026135E"/>
    <w:rsid w:val="002A2E9F"/>
    <w:rsid w:val="00313771"/>
    <w:rsid w:val="0038356F"/>
    <w:rsid w:val="0038668C"/>
    <w:rsid w:val="003B19C1"/>
    <w:rsid w:val="004D01AD"/>
    <w:rsid w:val="00595F57"/>
    <w:rsid w:val="005B401D"/>
    <w:rsid w:val="006C0081"/>
    <w:rsid w:val="007B5C8E"/>
    <w:rsid w:val="007D6C36"/>
    <w:rsid w:val="007E2654"/>
    <w:rsid w:val="007F1606"/>
    <w:rsid w:val="00867F14"/>
    <w:rsid w:val="008B3E00"/>
    <w:rsid w:val="008B53AB"/>
    <w:rsid w:val="00920997"/>
    <w:rsid w:val="00931FB2"/>
    <w:rsid w:val="00994979"/>
    <w:rsid w:val="009B04E4"/>
    <w:rsid w:val="00A051FE"/>
    <w:rsid w:val="00A67913"/>
    <w:rsid w:val="00B30F35"/>
    <w:rsid w:val="00B31155"/>
    <w:rsid w:val="00B519FF"/>
    <w:rsid w:val="00C32A04"/>
    <w:rsid w:val="00C76E52"/>
    <w:rsid w:val="00EA397F"/>
    <w:rsid w:val="00F5660D"/>
    <w:rsid w:val="00FB1181"/>
    <w:rsid w:val="00FE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5F57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FE2949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C76E52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76E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2A2E9F"/>
  </w:style>
  <w:style w:type="table" w:customStyle="1" w:styleId="2">
    <w:name w:val="Сетка таблицы2"/>
    <w:basedOn w:val="a1"/>
    <w:next w:val="a6"/>
    <w:uiPriority w:val="39"/>
    <w:rsid w:val="002A2E9F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39"/>
    <w:rsid w:val="002A2E9F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uiPriority w:val="34"/>
    <w:locked/>
    <w:rsid w:val="002A2E9F"/>
  </w:style>
  <w:style w:type="paragraph" w:styleId="a7">
    <w:name w:val="Balloon Text"/>
    <w:basedOn w:val="a"/>
    <w:link w:val="a8"/>
    <w:uiPriority w:val="99"/>
    <w:semiHidden/>
    <w:unhideWhenUsed/>
    <w:rsid w:val="002A2E9F"/>
    <w:pPr>
      <w:spacing w:after="0" w:line="240" w:lineRule="auto"/>
      <w:ind w:firstLine="709"/>
      <w:jc w:val="both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2E9F"/>
    <w:rPr>
      <w:rFonts w:ascii="Segoe UI" w:hAnsi="Segoe UI" w:cs="Segoe UI"/>
      <w:sz w:val="18"/>
      <w:szCs w:val="18"/>
    </w:rPr>
  </w:style>
  <w:style w:type="paragraph" w:customStyle="1" w:styleId="12">
    <w:name w:val="Обычный (веб)1"/>
    <w:basedOn w:val="a"/>
    <w:next w:val="a9"/>
    <w:uiPriority w:val="99"/>
    <w:semiHidden/>
    <w:unhideWhenUsed/>
    <w:rsid w:val="002A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1"/>
    <w:basedOn w:val="a1"/>
    <w:next w:val="a6"/>
    <w:uiPriority w:val="59"/>
    <w:rsid w:val="002A2E9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Гиперссылка1"/>
    <w:basedOn w:val="a0"/>
    <w:uiPriority w:val="99"/>
    <w:unhideWhenUsed/>
    <w:rsid w:val="002A2E9F"/>
    <w:rPr>
      <w:color w:val="0563C1"/>
      <w:u w:val="single"/>
    </w:rPr>
  </w:style>
  <w:style w:type="paragraph" w:styleId="aa">
    <w:name w:val="header"/>
    <w:basedOn w:val="a"/>
    <w:link w:val="ab"/>
    <w:uiPriority w:val="99"/>
    <w:unhideWhenUsed/>
    <w:rsid w:val="002A2E9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b">
    <w:name w:val="Верхний колонтитул Знак"/>
    <w:basedOn w:val="a0"/>
    <w:link w:val="aa"/>
    <w:uiPriority w:val="99"/>
    <w:rsid w:val="002A2E9F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2A2E9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d">
    <w:name w:val="Нижний колонтитул Знак"/>
    <w:basedOn w:val="a0"/>
    <w:link w:val="ac"/>
    <w:uiPriority w:val="99"/>
    <w:rsid w:val="002A2E9F"/>
    <w:rPr>
      <w:rFonts w:ascii="Times New Roman" w:hAnsi="Times New Roman"/>
      <w:sz w:val="24"/>
    </w:rPr>
  </w:style>
  <w:style w:type="paragraph" w:styleId="ae">
    <w:name w:val="caption"/>
    <w:basedOn w:val="a"/>
    <w:next w:val="a"/>
    <w:uiPriority w:val="35"/>
    <w:unhideWhenUsed/>
    <w:qFormat/>
    <w:rsid w:val="002A2E9F"/>
    <w:pPr>
      <w:spacing w:after="0" w:line="240" w:lineRule="auto"/>
      <w:jc w:val="both"/>
    </w:pPr>
    <w:rPr>
      <w:rFonts w:ascii="Times New Roman" w:eastAsia="Calibri" w:hAnsi="Times New Roman" w:cs="Times New Roman"/>
      <w:b/>
      <w:bCs/>
      <w:color w:val="4F81BD"/>
      <w:sz w:val="18"/>
      <w:szCs w:val="18"/>
    </w:rPr>
  </w:style>
  <w:style w:type="character" w:styleId="af">
    <w:name w:val="Strong"/>
    <w:basedOn w:val="a0"/>
    <w:uiPriority w:val="22"/>
    <w:qFormat/>
    <w:rsid w:val="002A2E9F"/>
    <w:rPr>
      <w:b/>
      <w:bCs/>
    </w:rPr>
  </w:style>
  <w:style w:type="paragraph" w:styleId="a9">
    <w:name w:val="Normal (Web)"/>
    <w:basedOn w:val="a"/>
    <w:uiPriority w:val="99"/>
    <w:semiHidden/>
    <w:unhideWhenUsed/>
    <w:rsid w:val="002A2E9F"/>
    <w:rPr>
      <w:rFonts w:ascii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2A2E9F"/>
    <w:rPr>
      <w:color w:val="0000FF" w:themeColor="hyperlink"/>
      <w:u w:val="single"/>
    </w:rPr>
  </w:style>
  <w:style w:type="table" w:customStyle="1" w:styleId="3">
    <w:name w:val="Сетка таблицы3"/>
    <w:basedOn w:val="a1"/>
    <w:next w:val="a6"/>
    <w:uiPriority w:val="39"/>
    <w:rsid w:val="002A2E9F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6"/>
    <w:uiPriority w:val="59"/>
    <w:rsid w:val="002A2E9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39"/>
    <w:rsid w:val="003B19C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basedOn w:val="a0"/>
    <w:rsid w:val="007B5C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5F57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FE2949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C76E52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76E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2A2E9F"/>
  </w:style>
  <w:style w:type="table" w:customStyle="1" w:styleId="2">
    <w:name w:val="Сетка таблицы2"/>
    <w:basedOn w:val="a1"/>
    <w:next w:val="a6"/>
    <w:uiPriority w:val="39"/>
    <w:rsid w:val="002A2E9F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39"/>
    <w:rsid w:val="002A2E9F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uiPriority w:val="34"/>
    <w:locked/>
    <w:rsid w:val="002A2E9F"/>
  </w:style>
  <w:style w:type="paragraph" w:styleId="a7">
    <w:name w:val="Balloon Text"/>
    <w:basedOn w:val="a"/>
    <w:link w:val="a8"/>
    <w:uiPriority w:val="99"/>
    <w:semiHidden/>
    <w:unhideWhenUsed/>
    <w:rsid w:val="002A2E9F"/>
    <w:pPr>
      <w:spacing w:after="0" w:line="240" w:lineRule="auto"/>
      <w:ind w:firstLine="709"/>
      <w:jc w:val="both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2E9F"/>
    <w:rPr>
      <w:rFonts w:ascii="Segoe UI" w:hAnsi="Segoe UI" w:cs="Segoe UI"/>
      <w:sz w:val="18"/>
      <w:szCs w:val="18"/>
    </w:rPr>
  </w:style>
  <w:style w:type="paragraph" w:customStyle="1" w:styleId="12">
    <w:name w:val="Обычный (веб)1"/>
    <w:basedOn w:val="a"/>
    <w:next w:val="a9"/>
    <w:uiPriority w:val="99"/>
    <w:semiHidden/>
    <w:unhideWhenUsed/>
    <w:rsid w:val="002A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1"/>
    <w:basedOn w:val="a1"/>
    <w:next w:val="a6"/>
    <w:uiPriority w:val="59"/>
    <w:rsid w:val="002A2E9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Гиперссылка1"/>
    <w:basedOn w:val="a0"/>
    <w:uiPriority w:val="99"/>
    <w:unhideWhenUsed/>
    <w:rsid w:val="002A2E9F"/>
    <w:rPr>
      <w:color w:val="0563C1"/>
      <w:u w:val="single"/>
    </w:rPr>
  </w:style>
  <w:style w:type="paragraph" w:styleId="aa">
    <w:name w:val="header"/>
    <w:basedOn w:val="a"/>
    <w:link w:val="ab"/>
    <w:uiPriority w:val="99"/>
    <w:unhideWhenUsed/>
    <w:rsid w:val="002A2E9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b">
    <w:name w:val="Верхний колонтитул Знак"/>
    <w:basedOn w:val="a0"/>
    <w:link w:val="aa"/>
    <w:uiPriority w:val="99"/>
    <w:rsid w:val="002A2E9F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2A2E9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d">
    <w:name w:val="Нижний колонтитул Знак"/>
    <w:basedOn w:val="a0"/>
    <w:link w:val="ac"/>
    <w:uiPriority w:val="99"/>
    <w:rsid w:val="002A2E9F"/>
    <w:rPr>
      <w:rFonts w:ascii="Times New Roman" w:hAnsi="Times New Roman"/>
      <w:sz w:val="24"/>
    </w:rPr>
  </w:style>
  <w:style w:type="paragraph" w:styleId="ae">
    <w:name w:val="caption"/>
    <w:basedOn w:val="a"/>
    <w:next w:val="a"/>
    <w:uiPriority w:val="35"/>
    <w:unhideWhenUsed/>
    <w:qFormat/>
    <w:rsid w:val="002A2E9F"/>
    <w:pPr>
      <w:spacing w:after="0" w:line="240" w:lineRule="auto"/>
      <w:jc w:val="both"/>
    </w:pPr>
    <w:rPr>
      <w:rFonts w:ascii="Times New Roman" w:eastAsia="Calibri" w:hAnsi="Times New Roman" w:cs="Times New Roman"/>
      <w:b/>
      <w:bCs/>
      <w:color w:val="4F81BD"/>
      <w:sz w:val="18"/>
      <w:szCs w:val="18"/>
    </w:rPr>
  </w:style>
  <w:style w:type="character" w:styleId="af">
    <w:name w:val="Strong"/>
    <w:basedOn w:val="a0"/>
    <w:uiPriority w:val="22"/>
    <w:qFormat/>
    <w:rsid w:val="002A2E9F"/>
    <w:rPr>
      <w:b/>
      <w:bCs/>
    </w:rPr>
  </w:style>
  <w:style w:type="paragraph" w:styleId="a9">
    <w:name w:val="Normal (Web)"/>
    <w:basedOn w:val="a"/>
    <w:uiPriority w:val="99"/>
    <w:semiHidden/>
    <w:unhideWhenUsed/>
    <w:rsid w:val="002A2E9F"/>
    <w:rPr>
      <w:rFonts w:ascii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2A2E9F"/>
    <w:rPr>
      <w:color w:val="0000FF" w:themeColor="hyperlink"/>
      <w:u w:val="single"/>
    </w:rPr>
  </w:style>
  <w:style w:type="table" w:customStyle="1" w:styleId="3">
    <w:name w:val="Сетка таблицы3"/>
    <w:basedOn w:val="a1"/>
    <w:next w:val="a6"/>
    <w:uiPriority w:val="39"/>
    <w:rsid w:val="002A2E9F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6"/>
    <w:uiPriority w:val="59"/>
    <w:rsid w:val="002A2E9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39"/>
    <w:rsid w:val="003B19C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basedOn w:val="a0"/>
    <w:rsid w:val="007B5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5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ologda.pfd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2022-07-18T08:30:00Z</dcterms:created>
  <dcterms:modified xsi:type="dcterms:W3CDTF">2022-08-18T06:52:00Z</dcterms:modified>
</cp:coreProperties>
</file>